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2631" w14:textId="55743531" w:rsidR="00190777" w:rsidRPr="00105C22" w:rsidRDefault="00190777" w:rsidP="0080411C">
      <w:pPr>
        <w:jc w:val="right"/>
        <w:rPr>
          <w:sz w:val="24"/>
          <w:szCs w:val="24"/>
        </w:rPr>
      </w:pPr>
      <w:r w:rsidRPr="00105C22">
        <w:rPr>
          <w:rFonts w:eastAsia="Calibri" w:cs="Times New Roman"/>
          <w:noProof/>
          <w:kern w:val="0"/>
          <w:sz w:val="24"/>
          <w:szCs w:val="24"/>
          <w:lang w:val="es-ES"/>
          <w14:ligatures w14:val="none"/>
        </w:rPr>
        <mc:AlternateContent>
          <mc:Choice Requires="wps">
            <w:drawing>
              <wp:anchor distT="0" distB="0" distL="114300" distR="114300" simplePos="0" relativeHeight="251658240" behindDoc="0" locked="0" layoutInCell="1" allowOverlap="1" wp14:anchorId="66297C3B" wp14:editId="63D2BA0A">
                <wp:simplePos x="0" y="0"/>
                <wp:positionH relativeFrom="margin">
                  <wp:posOffset>3211286</wp:posOffset>
                </wp:positionH>
                <wp:positionV relativeFrom="paragraph">
                  <wp:posOffset>-576943</wp:posOffset>
                </wp:positionV>
                <wp:extent cx="2795905" cy="742950"/>
                <wp:effectExtent l="0" t="0" r="23495" b="19050"/>
                <wp:wrapNone/>
                <wp:docPr id="1" name="Rectángulo: esquinas redondeadas 1"/>
                <wp:cNvGraphicFramePr/>
                <a:graphic xmlns:a="http://schemas.openxmlformats.org/drawingml/2006/main">
                  <a:graphicData uri="http://schemas.microsoft.com/office/word/2010/wordprocessingShape">
                    <wps:wsp>
                      <wps:cNvSpPr/>
                      <wps:spPr>
                        <a:xfrm>
                          <a:off x="0" y="0"/>
                          <a:ext cx="2795905" cy="742950"/>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37649915" w14:textId="77777777" w:rsidR="00190777" w:rsidRPr="00D405DD" w:rsidRDefault="00190777" w:rsidP="00190777">
                            <w:pPr>
                              <w:spacing w:after="0" w:line="240" w:lineRule="auto"/>
                              <w:jc w:val="center"/>
                              <w:rPr>
                                <w:sz w:val="16"/>
                                <w:szCs w:val="16"/>
                                <w:u w:val="single"/>
                                <w:lang w:val="es-ES"/>
                              </w:rPr>
                            </w:pPr>
                            <w:r w:rsidRPr="00D405DD">
                              <w:rPr>
                                <w:sz w:val="16"/>
                                <w:szCs w:val="16"/>
                                <w:u w:val="single"/>
                                <w:lang w:val="es-ES"/>
                              </w:rPr>
                              <w:t>COLEGIO CORAZÓN DE JESÚS DE QUINTA NORMAL</w:t>
                            </w:r>
                          </w:p>
                          <w:p w14:paraId="2951985E" w14:textId="77777777" w:rsidR="00190777" w:rsidRPr="00D405DD" w:rsidRDefault="00190777" w:rsidP="00190777">
                            <w:pPr>
                              <w:spacing w:after="0" w:line="240" w:lineRule="auto"/>
                              <w:jc w:val="center"/>
                              <w:rPr>
                                <w:sz w:val="16"/>
                                <w:szCs w:val="16"/>
                                <w:lang w:val="es-ES"/>
                              </w:rPr>
                            </w:pPr>
                            <w:r w:rsidRPr="00D405DD">
                              <w:rPr>
                                <w:sz w:val="16"/>
                                <w:szCs w:val="16"/>
                                <w:lang w:val="es-ES"/>
                              </w:rPr>
                              <w:t>Particular Subvencionado Gratuito</w:t>
                            </w:r>
                          </w:p>
                          <w:p w14:paraId="3A4F0A8B" w14:textId="77777777" w:rsidR="00190777" w:rsidRPr="00D405DD" w:rsidRDefault="00190777" w:rsidP="00190777">
                            <w:pPr>
                              <w:spacing w:after="0" w:line="240" w:lineRule="auto"/>
                              <w:jc w:val="center"/>
                              <w:rPr>
                                <w:sz w:val="16"/>
                                <w:szCs w:val="16"/>
                                <w:lang w:val="es-ES"/>
                              </w:rPr>
                            </w:pPr>
                            <w:r w:rsidRPr="00D405DD">
                              <w:rPr>
                                <w:sz w:val="16"/>
                                <w:szCs w:val="16"/>
                                <w:lang w:val="es-ES"/>
                              </w:rPr>
                              <w:t>Prebásica -Básica-Media CH</w:t>
                            </w:r>
                          </w:p>
                          <w:p w14:paraId="05543969" w14:textId="77777777" w:rsidR="00190777" w:rsidRPr="00D405DD" w:rsidRDefault="00190777" w:rsidP="00190777">
                            <w:pPr>
                              <w:spacing w:after="0" w:line="240" w:lineRule="auto"/>
                              <w:jc w:val="center"/>
                              <w:rPr>
                                <w:sz w:val="16"/>
                                <w:szCs w:val="16"/>
                                <w:lang w:val="es-ES"/>
                              </w:rPr>
                            </w:pPr>
                            <w:r w:rsidRPr="00D405DD">
                              <w:rPr>
                                <w:sz w:val="16"/>
                                <w:szCs w:val="16"/>
                                <w:lang w:val="es-ES"/>
                              </w:rPr>
                              <w:t>Decreto Cooperador 1161 del 20-04-88                                                                                           ww.ccjquintanormal.com</w:t>
                            </w:r>
                          </w:p>
                          <w:p w14:paraId="0B2B2C7E" w14:textId="77777777" w:rsidR="00190777" w:rsidRDefault="00190777" w:rsidP="00190777">
                            <w:pPr>
                              <w:spacing w:line="240" w:lineRule="auto"/>
                              <w:jc w:val="center"/>
                              <w:rPr>
                                <w:lang w:val="es-ES"/>
                              </w:rPr>
                            </w:pPr>
                          </w:p>
                          <w:p w14:paraId="12568BDC" w14:textId="77777777" w:rsidR="00190777" w:rsidRDefault="00190777" w:rsidP="00190777">
                            <w:pPr>
                              <w:spacing w:line="240" w:lineRule="auto"/>
                              <w:rPr>
                                <w:lang w:val="es-ES"/>
                              </w:rPr>
                            </w:pPr>
                          </w:p>
                          <w:p w14:paraId="1D401F3C" w14:textId="77777777" w:rsidR="00190777" w:rsidRPr="00150894" w:rsidRDefault="00190777" w:rsidP="00190777">
                            <w:pPr>
                              <w:spacing w:line="240" w:lineRule="auto"/>
                              <w:rPr>
                                <w:lang w:val="es-ES"/>
                              </w:rPr>
                            </w:pPr>
                          </w:p>
                          <w:p w14:paraId="3FFB0FFF" w14:textId="77777777" w:rsidR="00190777" w:rsidRDefault="00190777" w:rsidP="00190777">
                            <w:pPr>
                              <w:spacing w:line="240" w:lineRule="auto"/>
                              <w:rPr>
                                <w:lang w:val="es-ES"/>
                              </w:rPr>
                            </w:pPr>
                            <w:r>
                              <w:rPr>
                                <w:lang w:val="es-ES"/>
                              </w:rPr>
                              <w:tab/>
                            </w:r>
                            <w:r>
                              <w:rPr>
                                <w:lang w:val="es-ES"/>
                              </w:rPr>
                              <w:tab/>
                            </w:r>
                            <w:r>
                              <w:rPr>
                                <w:lang w:val="es-ES"/>
                              </w:rPr>
                              <w:tab/>
                            </w:r>
                            <w:r>
                              <w:rPr>
                                <w:lang w:val="es-ES"/>
                              </w:rPr>
                              <w:tab/>
                            </w:r>
                            <w:r>
                              <w:rPr>
                                <w:lang w:val="es-ES"/>
                              </w:rPr>
                              <w:tab/>
                            </w:r>
                            <w:r>
                              <w:rPr>
                                <w:lang w:val="es-ES"/>
                              </w:rPr>
                              <w:tab/>
                              <w:t>Prebásica -Básica-Media CH</w:t>
                            </w:r>
                          </w:p>
                          <w:p w14:paraId="1DA18341" w14:textId="77777777" w:rsidR="00190777" w:rsidRDefault="00190777" w:rsidP="00190777">
                            <w:pPr>
                              <w:spacing w:line="240" w:lineRule="auto"/>
                              <w:rPr>
                                <w:lang w:val="es-ES"/>
                              </w:rPr>
                            </w:pPr>
                            <w:r>
                              <w:rPr>
                                <w:lang w:val="es-ES"/>
                              </w:rPr>
                              <w:t xml:space="preserve">                                                                                      Decreto Cooperador 1161 del 20-04-88</w:t>
                            </w:r>
                          </w:p>
                          <w:p w14:paraId="58351161" w14:textId="77777777" w:rsidR="00190777" w:rsidRDefault="00190777" w:rsidP="00190777">
                            <w:pPr>
                              <w:spacing w:line="240" w:lineRule="auto"/>
                              <w:rPr>
                                <w:lang w:val="es-ES"/>
                              </w:rPr>
                            </w:pPr>
                            <w:r>
                              <w:rPr>
                                <w:lang w:val="es-ES"/>
                              </w:rPr>
                              <w:t xml:space="preserve">                                                                                           ww.ccjquintanormal.com </w:t>
                            </w:r>
                          </w:p>
                          <w:p w14:paraId="06E89BFF" w14:textId="77777777" w:rsidR="00190777" w:rsidRDefault="00190777" w:rsidP="00190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97C3B" id="Rectángulo: esquinas redondeadas 1" o:spid="_x0000_s1026" style="position:absolute;left:0;text-align:left;margin-left:252.85pt;margin-top:-45.45pt;width:220.15pt;height: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" fillcolor="window" strokecolor="#70ad47" strokeweight="1pt">
                <v:stroke joinstyle="miter"/>
                <v:textbox>
                  <w:txbxContent>
                    <w:p w14:paraId="37649915" w14:textId="77777777" w:rsidR="00190777" w:rsidRPr="00D405DD" w:rsidRDefault="00190777" w:rsidP="00190777">
                      <w:pPr>
                        <w:spacing w:after="0" w:line="240" w:lineRule="auto"/>
                        <w:jc w:val="center"/>
                        <w:rPr>
                          <w:sz w:val="16"/>
                          <w:szCs w:val="16"/>
                          <w:u w:val="single"/>
                          <w:lang w:val="es-ES"/>
                        </w:rPr>
                      </w:pPr>
                      <w:r w:rsidRPr="00D405DD">
                        <w:rPr>
                          <w:sz w:val="16"/>
                          <w:szCs w:val="16"/>
                          <w:u w:val="single"/>
                          <w:lang w:val="es-ES"/>
                        </w:rPr>
                        <w:t>COLEGIO CORAZÓN DE JESÚS DE QUINTA NORMAL</w:t>
                      </w:r>
                    </w:p>
                    <w:p w14:paraId="2951985E" w14:textId="77777777" w:rsidR="00190777" w:rsidRPr="00D405DD" w:rsidRDefault="00190777" w:rsidP="00190777">
                      <w:pPr>
                        <w:spacing w:after="0" w:line="240" w:lineRule="auto"/>
                        <w:jc w:val="center"/>
                        <w:rPr>
                          <w:sz w:val="16"/>
                          <w:szCs w:val="16"/>
                          <w:lang w:val="es-ES"/>
                        </w:rPr>
                      </w:pPr>
                      <w:r w:rsidRPr="00D405DD">
                        <w:rPr>
                          <w:sz w:val="16"/>
                          <w:szCs w:val="16"/>
                          <w:lang w:val="es-ES"/>
                        </w:rPr>
                        <w:t>Particular Subvencionado Gratuito</w:t>
                      </w:r>
                    </w:p>
                    <w:p w14:paraId="3A4F0A8B" w14:textId="77777777" w:rsidR="00190777" w:rsidRPr="00D405DD" w:rsidRDefault="00190777" w:rsidP="00190777">
                      <w:pPr>
                        <w:spacing w:after="0" w:line="240" w:lineRule="auto"/>
                        <w:jc w:val="center"/>
                        <w:rPr>
                          <w:sz w:val="16"/>
                          <w:szCs w:val="16"/>
                          <w:lang w:val="es-ES"/>
                        </w:rPr>
                      </w:pPr>
                      <w:r w:rsidRPr="00D405DD">
                        <w:rPr>
                          <w:sz w:val="16"/>
                          <w:szCs w:val="16"/>
                          <w:lang w:val="es-ES"/>
                        </w:rPr>
                        <w:t>Prebásica -Básica-Media CH</w:t>
                      </w:r>
                    </w:p>
                    <w:p w14:paraId="05543969" w14:textId="77777777" w:rsidR="00190777" w:rsidRPr="00D405DD" w:rsidRDefault="00190777" w:rsidP="00190777">
                      <w:pPr>
                        <w:spacing w:after="0" w:line="240" w:lineRule="auto"/>
                        <w:jc w:val="center"/>
                        <w:rPr>
                          <w:sz w:val="16"/>
                          <w:szCs w:val="16"/>
                          <w:lang w:val="es-ES"/>
                        </w:rPr>
                      </w:pPr>
                      <w:r w:rsidRPr="00D405DD">
                        <w:rPr>
                          <w:sz w:val="16"/>
                          <w:szCs w:val="16"/>
                          <w:lang w:val="es-ES"/>
                        </w:rPr>
                        <w:t>Decreto Cooperador 1161 del 20-04-88                                                                                           ww.ccjquintanormal.com</w:t>
                      </w:r>
                    </w:p>
                    <w:p w14:paraId="0B2B2C7E" w14:textId="77777777" w:rsidR="00190777" w:rsidRDefault="00190777" w:rsidP="00190777">
                      <w:pPr>
                        <w:spacing w:line="240" w:lineRule="auto"/>
                        <w:jc w:val="center"/>
                        <w:rPr>
                          <w:lang w:val="es-ES"/>
                        </w:rPr>
                      </w:pPr>
                    </w:p>
                    <w:p w14:paraId="12568BDC" w14:textId="77777777" w:rsidR="00190777" w:rsidRDefault="00190777" w:rsidP="00190777">
                      <w:pPr>
                        <w:spacing w:line="240" w:lineRule="auto"/>
                        <w:rPr>
                          <w:lang w:val="es-ES"/>
                        </w:rPr>
                      </w:pPr>
                    </w:p>
                    <w:p w14:paraId="1D401F3C" w14:textId="77777777" w:rsidR="00190777" w:rsidRPr="00150894" w:rsidRDefault="00190777" w:rsidP="00190777">
                      <w:pPr>
                        <w:spacing w:line="240" w:lineRule="auto"/>
                        <w:rPr>
                          <w:lang w:val="es-ES"/>
                        </w:rPr>
                      </w:pPr>
                    </w:p>
                    <w:p w14:paraId="3FFB0FFF" w14:textId="77777777" w:rsidR="00190777" w:rsidRDefault="00190777" w:rsidP="00190777">
                      <w:pPr>
                        <w:spacing w:line="240" w:lineRule="auto"/>
                        <w:rPr>
                          <w:lang w:val="es-ES"/>
                        </w:rPr>
                      </w:pPr>
                      <w:r>
                        <w:rPr>
                          <w:lang w:val="es-ES"/>
                        </w:rPr>
                        <w:tab/>
                      </w:r>
                      <w:r>
                        <w:rPr>
                          <w:lang w:val="es-ES"/>
                        </w:rPr>
                        <w:tab/>
                      </w:r>
                      <w:r>
                        <w:rPr>
                          <w:lang w:val="es-ES"/>
                        </w:rPr>
                        <w:tab/>
                      </w:r>
                      <w:r>
                        <w:rPr>
                          <w:lang w:val="es-ES"/>
                        </w:rPr>
                        <w:tab/>
                      </w:r>
                      <w:r>
                        <w:rPr>
                          <w:lang w:val="es-ES"/>
                        </w:rPr>
                        <w:tab/>
                      </w:r>
                      <w:r>
                        <w:rPr>
                          <w:lang w:val="es-ES"/>
                        </w:rPr>
                        <w:tab/>
                        <w:t>Prebásica -Básica-Media CH</w:t>
                      </w:r>
                    </w:p>
                    <w:p w14:paraId="1DA18341" w14:textId="77777777" w:rsidR="00190777" w:rsidRDefault="00190777" w:rsidP="00190777">
                      <w:pPr>
                        <w:spacing w:line="240" w:lineRule="auto"/>
                        <w:rPr>
                          <w:lang w:val="es-ES"/>
                        </w:rPr>
                      </w:pPr>
                      <w:r>
                        <w:rPr>
                          <w:lang w:val="es-ES"/>
                        </w:rPr>
                        <w:t xml:space="preserve">                                                                                      Decreto Cooperador 1161 del 20-04-88</w:t>
                      </w:r>
                    </w:p>
                    <w:p w14:paraId="58351161" w14:textId="77777777" w:rsidR="00190777" w:rsidRDefault="00190777" w:rsidP="00190777">
                      <w:pPr>
                        <w:spacing w:line="240" w:lineRule="auto"/>
                        <w:rPr>
                          <w:lang w:val="es-ES"/>
                        </w:rPr>
                      </w:pPr>
                      <w:r>
                        <w:rPr>
                          <w:lang w:val="es-ES"/>
                        </w:rPr>
                        <w:t xml:space="preserve">                                                                                           ww.ccjquintanormal.com </w:t>
                      </w:r>
                    </w:p>
                    <w:p w14:paraId="06E89BFF" w14:textId="77777777" w:rsidR="00190777" w:rsidRDefault="00190777" w:rsidP="00190777">
                      <w:pPr>
                        <w:jc w:val="center"/>
                      </w:pPr>
                    </w:p>
                  </w:txbxContent>
                </v:textbox>
                <w10:wrap anchorx="margin"/>
              </v:roundrect>
            </w:pict>
          </mc:Fallback>
        </mc:AlternateContent>
      </w:r>
    </w:p>
    <w:p w14:paraId="2AEAA7F6" w14:textId="77777777" w:rsidR="00781C8C" w:rsidRPr="00105C22" w:rsidRDefault="00781C8C" w:rsidP="00781C8C">
      <w:pPr>
        <w:spacing w:after="0" w:line="240" w:lineRule="auto"/>
        <w:jc w:val="center"/>
        <w:outlineLvl w:val="1"/>
        <w:rPr>
          <w:rFonts w:eastAsia="Times New Roman" w:cs="Times New Roman"/>
          <w:b/>
          <w:bCs/>
          <w:kern w:val="0"/>
          <w:sz w:val="160"/>
          <w:szCs w:val="160"/>
          <w:lang w:eastAsia="es-CL"/>
          <w14:ligatures w14:val="none"/>
        </w:rPr>
      </w:pPr>
    </w:p>
    <w:p w14:paraId="783F8F13" w14:textId="77777777" w:rsidR="00DB762F" w:rsidRPr="00105C22" w:rsidRDefault="00DB762F" w:rsidP="00781C8C">
      <w:pPr>
        <w:spacing w:after="0" w:line="240" w:lineRule="auto"/>
        <w:jc w:val="center"/>
        <w:outlineLvl w:val="1"/>
        <w:rPr>
          <w:rFonts w:eastAsia="Times New Roman" w:cs="Times New Roman"/>
          <w:b/>
          <w:bCs/>
          <w:kern w:val="0"/>
          <w:sz w:val="96"/>
          <w:szCs w:val="96"/>
          <w:lang w:eastAsia="es-CL"/>
          <w14:ligatures w14:val="none"/>
        </w:rPr>
      </w:pPr>
    </w:p>
    <w:p w14:paraId="6AC13F6B" w14:textId="26F588B5" w:rsidR="00DB762F" w:rsidRPr="00105C22" w:rsidRDefault="00781C8C" w:rsidP="00781C8C">
      <w:pPr>
        <w:spacing w:after="0" w:line="240" w:lineRule="auto"/>
        <w:jc w:val="center"/>
        <w:outlineLvl w:val="1"/>
      </w:pPr>
      <w:r w:rsidRPr="00105C22">
        <w:rPr>
          <w:rFonts w:eastAsia="Times New Roman" w:cs="Times New Roman"/>
          <w:b/>
          <w:bCs/>
          <w:kern w:val="0"/>
          <w:sz w:val="96"/>
          <w:szCs w:val="96"/>
          <w:lang w:eastAsia="es-CL"/>
          <w14:ligatures w14:val="none"/>
        </w:rPr>
        <w:t>Plan de</w:t>
      </w:r>
      <w:r w:rsidR="00DB762F" w:rsidRPr="00105C22">
        <w:rPr>
          <w:rFonts w:eastAsia="Times New Roman" w:cs="Times New Roman"/>
          <w:b/>
          <w:bCs/>
          <w:kern w:val="0"/>
          <w:sz w:val="96"/>
          <w:szCs w:val="96"/>
          <w:lang w:eastAsia="es-CL"/>
          <w14:ligatures w14:val="none"/>
        </w:rPr>
        <w:t xml:space="preserve"> </w:t>
      </w:r>
      <w:r w:rsidR="006E235A">
        <w:rPr>
          <w:rFonts w:eastAsia="Times New Roman" w:cs="Times New Roman"/>
          <w:b/>
          <w:bCs/>
          <w:kern w:val="0"/>
          <w:sz w:val="96"/>
          <w:szCs w:val="96"/>
          <w:lang w:eastAsia="es-CL"/>
          <w14:ligatures w14:val="none"/>
        </w:rPr>
        <w:t>Sexualidad, Afectividad y Género</w:t>
      </w:r>
      <w:r w:rsidR="00DB762F" w:rsidRPr="00105C22">
        <w:t xml:space="preserve"> </w:t>
      </w:r>
    </w:p>
    <w:p w14:paraId="00580749" w14:textId="7A9BE78D" w:rsidR="00781C8C" w:rsidRPr="00105C22" w:rsidRDefault="00DB762F" w:rsidP="00781C8C">
      <w:pPr>
        <w:spacing w:after="0" w:line="240" w:lineRule="auto"/>
        <w:jc w:val="center"/>
        <w:outlineLvl w:val="1"/>
        <w:rPr>
          <w:rFonts w:eastAsia="Times New Roman" w:cs="Times New Roman"/>
          <w:b/>
          <w:bCs/>
          <w:kern w:val="0"/>
          <w:sz w:val="72"/>
          <w:szCs w:val="72"/>
          <w:lang w:eastAsia="es-CL"/>
          <w14:ligatures w14:val="none"/>
        </w:rPr>
      </w:pPr>
      <w:r w:rsidRPr="00105C22">
        <w:rPr>
          <w:rFonts w:eastAsia="Times New Roman" w:cs="Times New Roman"/>
          <w:b/>
          <w:bCs/>
          <w:kern w:val="0"/>
          <w:sz w:val="72"/>
          <w:szCs w:val="72"/>
          <w:lang w:eastAsia="es-CL"/>
          <w14:ligatures w14:val="none"/>
        </w:rPr>
        <w:t>Colegio Corazón de Jesús</w:t>
      </w:r>
    </w:p>
    <w:p w14:paraId="3D516940" w14:textId="77777777" w:rsidR="00585776" w:rsidRPr="00105C22" w:rsidRDefault="00585776" w:rsidP="00212063">
      <w:pPr>
        <w:spacing w:after="0" w:line="240" w:lineRule="auto"/>
        <w:jc w:val="center"/>
        <w:outlineLvl w:val="1"/>
        <w:rPr>
          <w:rFonts w:eastAsia="Times New Roman" w:cs="Times New Roman"/>
          <w:b/>
          <w:bCs/>
          <w:kern w:val="0"/>
          <w:sz w:val="96"/>
          <w:szCs w:val="96"/>
          <w:lang w:eastAsia="es-CL"/>
          <w14:ligatures w14:val="none"/>
        </w:rPr>
      </w:pPr>
    </w:p>
    <w:p w14:paraId="697B5DEB" w14:textId="77777777" w:rsidR="003F6224" w:rsidRPr="00105C22" w:rsidRDefault="003F6224" w:rsidP="00212063">
      <w:pPr>
        <w:spacing w:after="0" w:line="240" w:lineRule="auto"/>
        <w:jc w:val="center"/>
        <w:outlineLvl w:val="1"/>
        <w:rPr>
          <w:rFonts w:eastAsia="Times New Roman" w:cs="Times New Roman"/>
          <w:b/>
          <w:bCs/>
          <w:kern w:val="0"/>
          <w:sz w:val="96"/>
          <w:szCs w:val="96"/>
          <w:lang w:eastAsia="es-CL"/>
          <w14:ligatures w14:val="none"/>
        </w:rPr>
      </w:pPr>
    </w:p>
    <w:p w14:paraId="20C2BF71" w14:textId="77777777" w:rsidR="00A56520" w:rsidRPr="00105C22" w:rsidRDefault="00A56520" w:rsidP="00212063">
      <w:pPr>
        <w:spacing w:after="0" w:line="240" w:lineRule="auto"/>
        <w:jc w:val="center"/>
        <w:outlineLvl w:val="1"/>
        <w:rPr>
          <w:rFonts w:eastAsia="Times New Roman" w:cs="Times New Roman"/>
          <w:b/>
          <w:bCs/>
          <w:kern w:val="0"/>
          <w:sz w:val="96"/>
          <w:szCs w:val="96"/>
          <w:lang w:eastAsia="es-CL"/>
          <w14:ligatures w14:val="none"/>
        </w:rPr>
      </w:pPr>
    </w:p>
    <w:p w14:paraId="5BD8FDD8" w14:textId="77777777" w:rsidR="00A56520" w:rsidRPr="00105C22" w:rsidRDefault="00A56520" w:rsidP="00212063">
      <w:pPr>
        <w:spacing w:after="0" w:line="240" w:lineRule="auto"/>
        <w:jc w:val="center"/>
        <w:outlineLvl w:val="1"/>
        <w:rPr>
          <w:rFonts w:eastAsia="Times New Roman" w:cs="Times New Roman"/>
          <w:b/>
          <w:bCs/>
          <w:kern w:val="0"/>
          <w:sz w:val="96"/>
          <w:szCs w:val="96"/>
          <w:lang w:eastAsia="es-CL"/>
          <w14:ligatures w14:val="none"/>
        </w:rPr>
      </w:pPr>
    </w:p>
    <w:p w14:paraId="5BD4D661" w14:textId="77777777" w:rsidR="003F6224" w:rsidRPr="00105C22" w:rsidRDefault="003F6224" w:rsidP="00DB762F">
      <w:pPr>
        <w:spacing w:after="0"/>
        <w:jc w:val="center"/>
        <w:rPr>
          <w:rFonts w:cs="Times New Roman"/>
          <w:b/>
          <w:bCs/>
          <w:sz w:val="44"/>
          <w:szCs w:val="44"/>
        </w:rPr>
      </w:pPr>
      <w:r w:rsidRPr="00105C22">
        <w:rPr>
          <w:rFonts w:cs="Times New Roman"/>
          <w:b/>
          <w:bCs/>
          <w:sz w:val="44"/>
          <w:szCs w:val="44"/>
        </w:rPr>
        <w:t>Actualización</w:t>
      </w:r>
    </w:p>
    <w:p w14:paraId="0F3128E0" w14:textId="77777777" w:rsidR="003F6224" w:rsidRPr="00105C22" w:rsidRDefault="003F6224" w:rsidP="00DB762F">
      <w:pPr>
        <w:spacing w:after="0"/>
        <w:jc w:val="center"/>
        <w:rPr>
          <w:rFonts w:cs="Times New Roman"/>
          <w:b/>
          <w:bCs/>
          <w:sz w:val="44"/>
          <w:szCs w:val="44"/>
        </w:rPr>
      </w:pPr>
      <w:r w:rsidRPr="00105C22">
        <w:rPr>
          <w:rFonts w:cs="Times New Roman"/>
          <w:b/>
          <w:bCs/>
          <w:sz w:val="44"/>
          <w:szCs w:val="44"/>
        </w:rPr>
        <w:t>2026</w:t>
      </w:r>
    </w:p>
    <w:p w14:paraId="6C6743E4" w14:textId="77777777" w:rsidR="003F6224" w:rsidRPr="00105C22" w:rsidRDefault="003F6224" w:rsidP="00212063">
      <w:pPr>
        <w:spacing w:after="0" w:line="240" w:lineRule="auto"/>
        <w:jc w:val="center"/>
        <w:outlineLvl w:val="1"/>
        <w:rPr>
          <w:rFonts w:eastAsia="Times New Roman" w:cs="Times New Roman"/>
          <w:b/>
          <w:bCs/>
          <w:kern w:val="0"/>
          <w:sz w:val="24"/>
          <w:szCs w:val="24"/>
          <w:lang w:eastAsia="es-CL"/>
          <w14:ligatures w14:val="none"/>
        </w:rPr>
      </w:pPr>
    </w:p>
    <w:p w14:paraId="5E95D4B5" w14:textId="77777777" w:rsidR="00585776" w:rsidRPr="00105C22"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745946CD" w14:textId="77777777" w:rsidR="00585776" w:rsidRPr="00105C22"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748607F0" w14:textId="77777777" w:rsidR="00585776" w:rsidRPr="00105C22"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22EFE6D0" w14:textId="77777777" w:rsidR="00105C22" w:rsidRPr="00C26AE9" w:rsidRDefault="00105C22" w:rsidP="00105C22">
      <w:pPr>
        <w:spacing w:after="200" w:line="276" w:lineRule="auto"/>
        <w:rPr>
          <w:rFonts w:eastAsia="Batang" w:cs="Times New Roman"/>
          <w:b/>
          <w:bCs/>
          <w:color w:val="000000" w:themeColor="text1"/>
          <w:kern w:val="0"/>
          <w:sz w:val="24"/>
          <w:szCs w:val="24"/>
          <w:u w:val="single"/>
          <w14:ligatures w14:val="none"/>
        </w:rPr>
      </w:pPr>
      <w:r w:rsidRPr="00C26AE9">
        <w:rPr>
          <w:rFonts w:eastAsia="Batang" w:cs="Times New Roman"/>
          <w:b/>
          <w:bCs/>
          <w:color w:val="000000" w:themeColor="text1"/>
          <w:kern w:val="0"/>
          <w:sz w:val="24"/>
          <w:szCs w:val="24"/>
          <w:u w:val="single"/>
          <w14:ligatures w14:val="none"/>
        </w:rPr>
        <w:t>JUSTIFICACIÓN:</w:t>
      </w:r>
    </w:p>
    <w:p w14:paraId="24A296BA" w14:textId="5E3E1185" w:rsidR="00C26AE9" w:rsidRPr="00C26AE9" w:rsidRDefault="00C26AE9" w:rsidP="00C26AE9">
      <w:pPr>
        <w:spacing w:after="200" w:line="276" w:lineRule="auto"/>
        <w:jc w:val="both"/>
        <w:rPr>
          <w:rFonts w:eastAsia="Calibri" w:cs="Times New Roman"/>
          <w:color w:val="000000" w:themeColor="text1"/>
          <w:kern w:val="0"/>
          <w:sz w:val="24"/>
          <w:szCs w:val="24"/>
          <w14:ligatures w14:val="none"/>
        </w:rPr>
      </w:pPr>
      <w:r w:rsidRPr="00C26AE9">
        <w:rPr>
          <w:rFonts w:eastAsia="Calibri" w:cs="Times New Roman"/>
          <w:color w:val="000000" w:themeColor="text1"/>
          <w:kern w:val="0"/>
          <w:sz w:val="24"/>
          <w:szCs w:val="24"/>
          <w14:ligatures w14:val="none"/>
        </w:rPr>
        <w:t>El Plan de Sexualidad, Afectividad y Género, corresponde a un instrumento de gestión que surge con la</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promulgación de la ley N°20.418 (2010), que fija normas sobre información, orientación y prestaciones en</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materia de regulación de la fertilidad con obligatoriedad para todos los establecimientos educacionales que</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imparten Enseñanza Media. Junto con ser un requerimiento normativo, el Plan de Sexualidad, Afectividad</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y Género corresponde a uno de los instrumentos de gestión mediante los que se planifican procesos de</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mejoramiento ligados al Plan de Mejoramiento Educativo y que, aun cuando tiene definido un contenido</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específico, se articula con los otros instrumentos para organizar la mejora.</w:t>
      </w:r>
    </w:p>
    <w:p w14:paraId="1188CACF" w14:textId="15B51F27" w:rsidR="00C26AE9" w:rsidRPr="00C26AE9" w:rsidRDefault="00C26AE9" w:rsidP="00C26AE9">
      <w:pPr>
        <w:spacing w:after="200" w:line="276" w:lineRule="auto"/>
        <w:jc w:val="both"/>
        <w:rPr>
          <w:rFonts w:eastAsia="Calibri" w:cs="Times New Roman"/>
          <w:color w:val="000000" w:themeColor="text1"/>
          <w:kern w:val="0"/>
          <w:sz w:val="24"/>
          <w:szCs w:val="24"/>
          <w14:ligatures w14:val="none"/>
        </w:rPr>
      </w:pPr>
      <w:r w:rsidRPr="00C26AE9">
        <w:rPr>
          <w:rFonts w:eastAsia="Calibri" w:cs="Times New Roman"/>
          <w:color w:val="000000" w:themeColor="text1"/>
          <w:kern w:val="0"/>
          <w:sz w:val="24"/>
          <w:szCs w:val="24"/>
          <w14:ligatures w14:val="none"/>
        </w:rPr>
        <w:t>El Plan de Sexualidad, Afectividad y Género es parte de los contenidos que se consideran como parte de la</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formación integral del estudiantado y que hoy, al alero de nueva normativa, cobra mayor relevancia pues el</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abordaje de los contenidos del plan contribuye al resguardo de trayectorias educativas y a la construcción</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de las comunidades educativas como espacios protectores.</w:t>
      </w:r>
    </w:p>
    <w:p w14:paraId="1C221A7A" w14:textId="01C38739" w:rsidR="00C26AE9" w:rsidRPr="00C26AE9" w:rsidRDefault="00C26AE9" w:rsidP="00C26AE9">
      <w:pPr>
        <w:spacing w:after="200" w:line="276" w:lineRule="auto"/>
        <w:jc w:val="both"/>
        <w:rPr>
          <w:rFonts w:eastAsia="Calibri" w:cs="Times New Roman"/>
          <w:color w:val="000000" w:themeColor="text1"/>
          <w:kern w:val="0"/>
          <w:sz w:val="24"/>
          <w:szCs w:val="24"/>
          <w14:ligatures w14:val="none"/>
        </w:rPr>
      </w:pPr>
      <w:r w:rsidRPr="00C26AE9">
        <w:rPr>
          <w:rFonts w:eastAsia="Calibri" w:cs="Times New Roman"/>
          <w:color w:val="000000" w:themeColor="text1"/>
          <w:kern w:val="0"/>
          <w:sz w:val="24"/>
          <w:szCs w:val="24"/>
          <w14:ligatures w14:val="none"/>
        </w:rPr>
        <w:t>La Educación en Afectividad y Sexualidad Integral constituye un derecho de niños, niñas y adolescentes que</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está protegido por distintas leyes que exigen que el sistema educativo entregue información y formación en</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esta materia para el pleno goce de derechos y el pleno desarrollo de las personas.</w:t>
      </w:r>
    </w:p>
    <w:p w14:paraId="200398B4" w14:textId="40F7ED5C" w:rsidR="00A90735" w:rsidRDefault="00C26AE9" w:rsidP="00C26AE9">
      <w:pPr>
        <w:spacing w:after="200" w:line="276" w:lineRule="auto"/>
        <w:jc w:val="both"/>
        <w:rPr>
          <w:rFonts w:eastAsia="Calibri" w:cs="Times New Roman"/>
          <w:color w:val="000000" w:themeColor="text1"/>
          <w:kern w:val="0"/>
          <w:sz w:val="24"/>
          <w:szCs w:val="24"/>
          <w14:ligatures w14:val="none"/>
        </w:rPr>
      </w:pPr>
      <w:r w:rsidRPr="00C26AE9">
        <w:rPr>
          <w:rFonts w:eastAsia="Calibri" w:cs="Times New Roman"/>
          <w:color w:val="000000" w:themeColor="text1"/>
          <w:kern w:val="0"/>
          <w:sz w:val="24"/>
          <w:szCs w:val="24"/>
          <w14:ligatures w14:val="none"/>
        </w:rPr>
        <w:t>La promulgación de la Ley N°20.418, que mandata a contar con un Plan de Sexualidad, Afectividad y Género, fue</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el primer paso para el abordaje de estas temáticas en las comunidades educativas. Junto con esto, el Ministerio</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de Educación, entendiendo la necesidad de abordar de manera integral las dimensiones de la sexualidad, acorde</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con el currículum y las etapas de desarrollo del estudiantado, ha elaborado un conjunto de orientaciones que</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hoy, con la nueva normativa vigente y el reconocimiento del derecho a una educación sexual integral en la</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Ley N°21.430 y el derecho a una educación no sexista en la Ley N°21.675, amplían la elaboración del plan</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de sexualidad, afectividad y género. Esto constituye una oportunidad para el diseño de acciones articuladas</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con los procesos de mejoramiento y que tengan un foco específico en promover el ejercicio de los derechos</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de niños, niñas y adolescentes al acceso de información científicamente confiable, al desarrollo integral y al</w:t>
      </w:r>
      <w:r>
        <w:rPr>
          <w:rFonts w:eastAsia="Calibri" w:cs="Times New Roman"/>
          <w:color w:val="000000" w:themeColor="text1"/>
          <w:kern w:val="0"/>
          <w:sz w:val="24"/>
          <w:szCs w:val="24"/>
          <w14:ligatures w14:val="none"/>
        </w:rPr>
        <w:t xml:space="preserve"> </w:t>
      </w:r>
      <w:r w:rsidRPr="00C26AE9">
        <w:rPr>
          <w:rFonts w:eastAsia="Calibri" w:cs="Times New Roman"/>
          <w:color w:val="000000" w:themeColor="text1"/>
          <w:kern w:val="0"/>
          <w:sz w:val="24"/>
          <w:szCs w:val="24"/>
          <w14:ligatures w14:val="none"/>
        </w:rPr>
        <w:t>ejercicio del cuidado y del autocuidado.</w:t>
      </w:r>
    </w:p>
    <w:p w14:paraId="5893F063" w14:textId="7DC7FD17" w:rsidR="00DF2E8F" w:rsidRPr="00DF2E8F" w:rsidRDefault="00DF2E8F" w:rsidP="00DF2E8F">
      <w:pPr>
        <w:spacing w:after="200" w:line="276" w:lineRule="auto"/>
        <w:jc w:val="both"/>
        <w:rPr>
          <w:rFonts w:eastAsia="Calibri" w:cs="Times New Roman"/>
          <w:color w:val="000000" w:themeColor="text1"/>
          <w:kern w:val="0"/>
          <w:sz w:val="24"/>
          <w:szCs w:val="24"/>
          <w14:ligatures w14:val="none"/>
        </w:rPr>
      </w:pPr>
      <w:r w:rsidRPr="00DF2E8F">
        <w:rPr>
          <w:rFonts w:eastAsia="Calibri" w:cs="Times New Roman"/>
          <w:color w:val="000000" w:themeColor="text1"/>
          <w:kern w:val="0"/>
          <w:sz w:val="24"/>
          <w:szCs w:val="24"/>
          <w14:ligatures w14:val="none"/>
        </w:rPr>
        <w:t>Contar con acciones para el Plan de Sexualidad, Afectividad y Género, implica:</w:t>
      </w:r>
    </w:p>
    <w:p w14:paraId="54B1AD15" w14:textId="5CC93480" w:rsidR="00DF2E8F" w:rsidRDefault="00DF2E8F" w:rsidP="00DF2E8F">
      <w:pPr>
        <w:spacing w:after="200" w:line="276" w:lineRule="auto"/>
        <w:jc w:val="both"/>
        <w:rPr>
          <w:rFonts w:eastAsia="Calibri" w:cs="Times New Roman"/>
          <w:color w:val="000000" w:themeColor="text1"/>
          <w:kern w:val="0"/>
          <w:sz w:val="24"/>
          <w:szCs w:val="24"/>
          <w14:ligatures w14:val="none"/>
        </w:rPr>
      </w:pPr>
      <w:r w:rsidRPr="00DF2E8F">
        <w:rPr>
          <w:rFonts w:eastAsia="Calibri" w:cs="Times New Roman"/>
          <w:color w:val="000000" w:themeColor="text1"/>
          <w:kern w:val="0"/>
          <w:sz w:val="24"/>
          <w:szCs w:val="24"/>
          <w14:ligatures w14:val="none"/>
        </w:rPr>
        <w:t>• Que niños, niñas, adolescentes y jóvenes puedan contar con oportunidades de aprendizaje para reconocer</w:t>
      </w:r>
      <w:r>
        <w:rPr>
          <w:rFonts w:eastAsia="Calibri" w:cs="Times New Roman"/>
          <w:color w:val="000000" w:themeColor="text1"/>
          <w:kern w:val="0"/>
          <w:sz w:val="24"/>
          <w:szCs w:val="24"/>
          <w14:ligatures w14:val="none"/>
        </w:rPr>
        <w:t xml:space="preserve"> </w:t>
      </w:r>
      <w:r w:rsidRPr="00DF2E8F">
        <w:rPr>
          <w:rFonts w:eastAsia="Calibri" w:cs="Times New Roman"/>
          <w:color w:val="000000" w:themeColor="text1"/>
          <w:kern w:val="0"/>
          <w:sz w:val="24"/>
          <w:szCs w:val="24"/>
          <w14:ligatures w14:val="none"/>
        </w:rPr>
        <w:t>valores y actitudes referidas a las relaciones sociales respecto del desarrollo de su propia sexualidad</w:t>
      </w:r>
      <w:r>
        <w:rPr>
          <w:rFonts w:eastAsia="Calibri" w:cs="Times New Roman"/>
          <w:color w:val="000000" w:themeColor="text1"/>
          <w:kern w:val="0"/>
          <w:sz w:val="24"/>
          <w:szCs w:val="24"/>
          <w14:ligatures w14:val="none"/>
        </w:rPr>
        <w:t xml:space="preserve"> </w:t>
      </w:r>
      <w:r w:rsidRPr="00DF2E8F">
        <w:rPr>
          <w:rFonts w:eastAsia="Calibri" w:cs="Times New Roman"/>
          <w:color w:val="000000" w:themeColor="text1"/>
          <w:kern w:val="0"/>
          <w:sz w:val="24"/>
          <w:szCs w:val="24"/>
          <w14:ligatures w14:val="none"/>
        </w:rPr>
        <w:t>conforme a su etapa de desarrollo.</w:t>
      </w:r>
    </w:p>
    <w:p w14:paraId="682DD892" w14:textId="77777777" w:rsidR="00DF2E8F" w:rsidRDefault="00DF2E8F" w:rsidP="00DF2E8F">
      <w:pPr>
        <w:spacing w:after="200" w:line="276" w:lineRule="auto"/>
        <w:jc w:val="both"/>
        <w:rPr>
          <w:rFonts w:eastAsia="Calibri" w:cs="Times New Roman"/>
          <w:color w:val="000000" w:themeColor="text1"/>
          <w:kern w:val="0"/>
          <w:sz w:val="24"/>
          <w:szCs w:val="24"/>
          <w14:ligatures w14:val="none"/>
        </w:rPr>
      </w:pPr>
    </w:p>
    <w:p w14:paraId="6B3AAF45" w14:textId="77777777" w:rsidR="00DF2E8F" w:rsidRPr="00DF2E8F" w:rsidRDefault="00DF2E8F" w:rsidP="00DF2E8F">
      <w:pPr>
        <w:spacing w:after="200" w:line="276" w:lineRule="auto"/>
        <w:jc w:val="both"/>
        <w:rPr>
          <w:rFonts w:eastAsia="Calibri" w:cs="Times New Roman"/>
          <w:color w:val="000000" w:themeColor="text1"/>
          <w:kern w:val="0"/>
          <w:sz w:val="24"/>
          <w:szCs w:val="24"/>
          <w14:ligatures w14:val="none"/>
        </w:rPr>
      </w:pPr>
    </w:p>
    <w:p w14:paraId="7C965D64" w14:textId="42B71234" w:rsidR="00DF2E8F" w:rsidRPr="00DF2E8F" w:rsidRDefault="00DF2E8F" w:rsidP="00DF2E8F">
      <w:pPr>
        <w:spacing w:after="200" w:line="276" w:lineRule="auto"/>
        <w:jc w:val="both"/>
        <w:rPr>
          <w:rFonts w:eastAsia="Calibri" w:cs="Times New Roman"/>
          <w:color w:val="000000" w:themeColor="text1"/>
          <w:kern w:val="0"/>
          <w:sz w:val="24"/>
          <w:szCs w:val="24"/>
          <w14:ligatures w14:val="none"/>
        </w:rPr>
      </w:pPr>
      <w:r w:rsidRPr="00DF2E8F">
        <w:rPr>
          <w:rFonts w:eastAsia="Calibri" w:cs="Times New Roman"/>
          <w:color w:val="000000" w:themeColor="text1"/>
          <w:kern w:val="0"/>
          <w:sz w:val="24"/>
          <w:szCs w:val="24"/>
          <w14:ligatures w14:val="none"/>
        </w:rPr>
        <w:t>• Promover la responsabilidad de niños, niñas, adolescentes y jóvenes sobre su propio comportamiento, y</w:t>
      </w:r>
      <w:r>
        <w:rPr>
          <w:rFonts w:eastAsia="Calibri" w:cs="Times New Roman"/>
          <w:color w:val="000000" w:themeColor="text1"/>
          <w:kern w:val="0"/>
          <w:sz w:val="24"/>
          <w:szCs w:val="24"/>
          <w14:ligatures w14:val="none"/>
        </w:rPr>
        <w:t xml:space="preserve"> </w:t>
      </w:r>
      <w:r w:rsidRPr="00DF2E8F">
        <w:rPr>
          <w:rFonts w:eastAsia="Calibri" w:cs="Times New Roman"/>
          <w:color w:val="000000" w:themeColor="text1"/>
          <w:kern w:val="0"/>
          <w:sz w:val="24"/>
          <w:szCs w:val="24"/>
          <w14:ligatures w14:val="none"/>
        </w:rPr>
        <w:t>el respeto de sus propios derechos y el de las demás personas; además de aprender a convivir respetando</w:t>
      </w:r>
      <w:r>
        <w:rPr>
          <w:rFonts w:eastAsia="Calibri" w:cs="Times New Roman"/>
          <w:color w:val="000000" w:themeColor="text1"/>
          <w:kern w:val="0"/>
          <w:sz w:val="24"/>
          <w:szCs w:val="24"/>
          <w14:ligatures w14:val="none"/>
        </w:rPr>
        <w:t xml:space="preserve"> </w:t>
      </w:r>
      <w:r w:rsidRPr="00DF2E8F">
        <w:rPr>
          <w:rFonts w:eastAsia="Calibri" w:cs="Times New Roman"/>
          <w:color w:val="000000" w:themeColor="text1"/>
          <w:kern w:val="0"/>
          <w:sz w:val="24"/>
          <w:szCs w:val="24"/>
          <w14:ligatures w14:val="none"/>
        </w:rPr>
        <w:t>las diferencias.</w:t>
      </w:r>
    </w:p>
    <w:p w14:paraId="51F05539" w14:textId="78A03DC5" w:rsidR="00DF2E8F" w:rsidRPr="00DF2E8F" w:rsidRDefault="00DF2E8F" w:rsidP="00DF2E8F">
      <w:pPr>
        <w:spacing w:after="200" w:line="276" w:lineRule="auto"/>
        <w:jc w:val="both"/>
        <w:rPr>
          <w:rFonts w:eastAsia="Calibri" w:cs="Times New Roman"/>
          <w:color w:val="000000" w:themeColor="text1"/>
          <w:kern w:val="0"/>
          <w:sz w:val="24"/>
          <w:szCs w:val="24"/>
          <w14:ligatures w14:val="none"/>
        </w:rPr>
      </w:pPr>
      <w:r w:rsidRPr="00DF2E8F">
        <w:rPr>
          <w:rFonts w:eastAsia="Calibri" w:cs="Times New Roman"/>
          <w:color w:val="000000" w:themeColor="text1"/>
          <w:kern w:val="0"/>
          <w:sz w:val="24"/>
          <w:szCs w:val="24"/>
          <w14:ligatures w14:val="none"/>
        </w:rPr>
        <w:t>• Generar factores protectores en los niños, niñas y adolescentes, para que puedan identificar y develar</w:t>
      </w:r>
      <w:r>
        <w:rPr>
          <w:rFonts w:eastAsia="Calibri" w:cs="Times New Roman"/>
          <w:color w:val="000000" w:themeColor="text1"/>
          <w:kern w:val="0"/>
          <w:sz w:val="24"/>
          <w:szCs w:val="24"/>
          <w14:ligatures w14:val="none"/>
        </w:rPr>
        <w:t xml:space="preserve"> </w:t>
      </w:r>
      <w:r w:rsidRPr="00DF2E8F">
        <w:rPr>
          <w:rFonts w:eastAsia="Calibri" w:cs="Times New Roman"/>
          <w:color w:val="000000" w:themeColor="text1"/>
          <w:kern w:val="0"/>
          <w:sz w:val="24"/>
          <w:szCs w:val="24"/>
          <w14:ligatures w14:val="none"/>
        </w:rPr>
        <w:t>situaciones de riesgo que pueden afectar su integridad o la de otras personas.</w:t>
      </w:r>
    </w:p>
    <w:p w14:paraId="50356662" w14:textId="4BD813E8" w:rsidR="00DF2E8F" w:rsidRPr="00DF2E8F" w:rsidRDefault="00DF2E8F" w:rsidP="00DF2E8F">
      <w:pPr>
        <w:spacing w:after="200" w:line="276" w:lineRule="auto"/>
        <w:jc w:val="both"/>
        <w:rPr>
          <w:rFonts w:eastAsia="Calibri" w:cs="Times New Roman"/>
          <w:color w:val="000000" w:themeColor="text1"/>
          <w:kern w:val="0"/>
          <w:sz w:val="24"/>
          <w:szCs w:val="24"/>
          <w14:ligatures w14:val="none"/>
        </w:rPr>
      </w:pPr>
      <w:r w:rsidRPr="00DF2E8F">
        <w:rPr>
          <w:rFonts w:eastAsia="Calibri" w:cs="Times New Roman"/>
          <w:color w:val="000000" w:themeColor="text1"/>
          <w:kern w:val="0"/>
          <w:sz w:val="24"/>
          <w:szCs w:val="24"/>
          <w14:ligatures w14:val="none"/>
        </w:rPr>
        <w:t>• Permitir a las y los estudiantes, y sus familias, comprender procesos afectivos-corporales, personales y</w:t>
      </w:r>
      <w:r>
        <w:rPr>
          <w:rFonts w:eastAsia="Calibri" w:cs="Times New Roman"/>
          <w:color w:val="000000" w:themeColor="text1"/>
          <w:kern w:val="0"/>
          <w:sz w:val="24"/>
          <w:szCs w:val="24"/>
          <w14:ligatures w14:val="none"/>
        </w:rPr>
        <w:t xml:space="preserve"> </w:t>
      </w:r>
      <w:r w:rsidRPr="00DF2E8F">
        <w:rPr>
          <w:rFonts w:eastAsia="Calibri" w:cs="Times New Roman"/>
          <w:color w:val="000000" w:themeColor="text1"/>
          <w:kern w:val="0"/>
          <w:sz w:val="24"/>
          <w:szCs w:val="24"/>
          <w14:ligatures w14:val="none"/>
        </w:rPr>
        <w:t>sociales.</w:t>
      </w:r>
    </w:p>
    <w:p w14:paraId="094E0BA2" w14:textId="4D1DE0D2" w:rsidR="00DF2E8F" w:rsidRPr="00DF2E8F" w:rsidRDefault="00DF2E8F" w:rsidP="00DF2E8F">
      <w:pPr>
        <w:spacing w:after="200" w:line="276" w:lineRule="auto"/>
        <w:jc w:val="both"/>
        <w:rPr>
          <w:rFonts w:eastAsia="Calibri" w:cs="Times New Roman"/>
          <w:color w:val="000000" w:themeColor="text1"/>
          <w:kern w:val="0"/>
          <w:sz w:val="24"/>
          <w:szCs w:val="24"/>
          <w14:ligatures w14:val="none"/>
        </w:rPr>
      </w:pPr>
      <w:r w:rsidRPr="00DF2E8F">
        <w:rPr>
          <w:rFonts w:eastAsia="Calibri" w:cs="Times New Roman"/>
          <w:color w:val="000000" w:themeColor="text1"/>
          <w:kern w:val="0"/>
          <w:sz w:val="24"/>
          <w:szCs w:val="24"/>
          <w14:ligatures w14:val="none"/>
        </w:rPr>
        <w:t>• Favorecer el desarrollo de los y las estudiantes, propiciando la reflexión crítica de los modelos y estereotipos</w:t>
      </w:r>
      <w:r>
        <w:rPr>
          <w:rFonts w:eastAsia="Calibri" w:cs="Times New Roman"/>
          <w:color w:val="000000" w:themeColor="text1"/>
          <w:kern w:val="0"/>
          <w:sz w:val="24"/>
          <w:szCs w:val="24"/>
          <w14:ligatures w14:val="none"/>
        </w:rPr>
        <w:t xml:space="preserve"> </w:t>
      </w:r>
      <w:r w:rsidRPr="00DF2E8F">
        <w:rPr>
          <w:rFonts w:eastAsia="Calibri" w:cs="Times New Roman"/>
          <w:color w:val="000000" w:themeColor="text1"/>
          <w:kern w:val="0"/>
          <w:sz w:val="24"/>
          <w:szCs w:val="24"/>
          <w14:ligatures w14:val="none"/>
        </w:rPr>
        <w:t>de género que se reproducen en la sociedad.</w:t>
      </w:r>
    </w:p>
    <w:p w14:paraId="1731EFDF" w14:textId="49A2485C" w:rsidR="00DF2E8F" w:rsidRPr="00DF2E8F" w:rsidRDefault="00DF2E8F" w:rsidP="00DF2E8F">
      <w:pPr>
        <w:spacing w:after="200" w:line="276" w:lineRule="auto"/>
        <w:jc w:val="both"/>
        <w:rPr>
          <w:rFonts w:eastAsia="Calibri" w:cs="Times New Roman"/>
          <w:color w:val="000000" w:themeColor="text1"/>
          <w:kern w:val="0"/>
          <w:sz w:val="24"/>
          <w:szCs w:val="24"/>
          <w14:ligatures w14:val="none"/>
        </w:rPr>
      </w:pPr>
      <w:r w:rsidRPr="00DF2E8F">
        <w:rPr>
          <w:rFonts w:eastAsia="Calibri" w:cs="Times New Roman"/>
          <w:color w:val="000000" w:themeColor="text1"/>
          <w:kern w:val="0"/>
          <w:sz w:val="24"/>
          <w:szCs w:val="24"/>
          <w14:ligatures w14:val="none"/>
        </w:rPr>
        <w:t>• Comprender el valor de la heterogeneidad en el establecimiento educacional permitiendo a docentes,</w:t>
      </w:r>
      <w:r>
        <w:rPr>
          <w:rFonts w:eastAsia="Calibri" w:cs="Times New Roman"/>
          <w:color w:val="000000" w:themeColor="text1"/>
          <w:kern w:val="0"/>
          <w:sz w:val="24"/>
          <w:szCs w:val="24"/>
          <w14:ligatures w14:val="none"/>
        </w:rPr>
        <w:t xml:space="preserve"> </w:t>
      </w:r>
      <w:r w:rsidRPr="00DF2E8F">
        <w:rPr>
          <w:rFonts w:eastAsia="Calibri" w:cs="Times New Roman"/>
          <w:color w:val="000000" w:themeColor="text1"/>
          <w:kern w:val="0"/>
          <w:sz w:val="24"/>
          <w:szCs w:val="24"/>
          <w14:ligatures w14:val="none"/>
        </w:rPr>
        <w:t>estudiantes y familias encontrarse con lo singular, con historias y trayectorias distintas a las propias.</w:t>
      </w:r>
    </w:p>
    <w:p w14:paraId="378BFF20" w14:textId="3D24568F" w:rsidR="00DF2E8F" w:rsidRPr="00DF2E8F" w:rsidRDefault="00DF2E8F" w:rsidP="00DF2E8F">
      <w:pPr>
        <w:spacing w:after="200" w:line="276" w:lineRule="auto"/>
        <w:jc w:val="both"/>
        <w:rPr>
          <w:rFonts w:eastAsia="Calibri" w:cs="Times New Roman"/>
          <w:color w:val="000000" w:themeColor="text1"/>
          <w:kern w:val="0"/>
          <w:sz w:val="24"/>
          <w:szCs w:val="24"/>
          <w14:ligatures w14:val="none"/>
        </w:rPr>
      </w:pPr>
      <w:r w:rsidRPr="00DF2E8F">
        <w:rPr>
          <w:rFonts w:eastAsia="Calibri" w:cs="Times New Roman"/>
          <w:color w:val="000000" w:themeColor="text1"/>
          <w:kern w:val="0"/>
          <w:sz w:val="24"/>
          <w:szCs w:val="24"/>
          <w14:ligatures w14:val="none"/>
        </w:rPr>
        <w:t>• Trabajar de manera articulada con las familias para el cuidado y el desarrollo de niños, niñas y adolescentes,</w:t>
      </w:r>
      <w:r>
        <w:rPr>
          <w:rFonts w:eastAsia="Calibri" w:cs="Times New Roman"/>
          <w:color w:val="000000" w:themeColor="text1"/>
          <w:kern w:val="0"/>
          <w:sz w:val="24"/>
          <w:szCs w:val="24"/>
          <w14:ligatures w14:val="none"/>
        </w:rPr>
        <w:t xml:space="preserve"> </w:t>
      </w:r>
      <w:r w:rsidRPr="00DF2E8F">
        <w:rPr>
          <w:rFonts w:eastAsia="Calibri" w:cs="Times New Roman"/>
          <w:color w:val="000000" w:themeColor="text1"/>
          <w:kern w:val="0"/>
          <w:sz w:val="24"/>
          <w:szCs w:val="24"/>
          <w14:ligatures w14:val="none"/>
        </w:rPr>
        <w:t>resguardando la formación integral y el pleno ejercicio de sus derechos.</w:t>
      </w:r>
    </w:p>
    <w:p w14:paraId="10C74F5C" w14:textId="77777777" w:rsidR="00DF2E8F" w:rsidRPr="00DF2E8F" w:rsidRDefault="00DF2E8F" w:rsidP="00DF2E8F">
      <w:pPr>
        <w:spacing w:after="200" w:line="276" w:lineRule="auto"/>
        <w:jc w:val="both"/>
        <w:rPr>
          <w:rFonts w:eastAsia="Calibri" w:cs="Times New Roman"/>
          <w:color w:val="000000" w:themeColor="text1"/>
          <w:kern w:val="0"/>
          <w:sz w:val="24"/>
          <w:szCs w:val="24"/>
          <w14:ligatures w14:val="none"/>
        </w:rPr>
      </w:pPr>
      <w:r w:rsidRPr="00DF2E8F">
        <w:rPr>
          <w:rFonts w:eastAsia="Calibri" w:cs="Times New Roman"/>
          <w:color w:val="000000" w:themeColor="text1"/>
          <w:kern w:val="0"/>
          <w:sz w:val="24"/>
          <w:szCs w:val="24"/>
          <w14:ligatures w14:val="none"/>
        </w:rPr>
        <w:t>El diseño de acciones integrales implica:</w:t>
      </w:r>
    </w:p>
    <w:p w14:paraId="27E35B40" w14:textId="0B70B098" w:rsidR="00DF2E8F" w:rsidRPr="00DF2E8F" w:rsidRDefault="00DF2E8F" w:rsidP="00DF2E8F">
      <w:pPr>
        <w:spacing w:after="200" w:line="276" w:lineRule="auto"/>
        <w:jc w:val="both"/>
        <w:rPr>
          <w:rFonts w:eastAsia="Calibri" w:cs="Times New Roman"/>
          <w:color w:val="000000" w:themeColor="text1"/>
          <w:kern w:val="0"/>
          <w:sz w:val="24"/>
          <w:szCs w:val="24"/>
          <w14:ligatures w14:val="none"/>
        </w:rPr>
      </w:pPr>
      <w:r w:rsidRPr="00DF2E8F">
        <w:rPr>
          <w:rFonts w:eastAsia="Calibri" w:cs="Times New Roman"/>
          <w:color w:val="000000" w:themeColor="text1"/>
          <w:kern w:val="0"/>
          <w:sz w:val="24"/>
          <w:szCs w:val="24"/>
          <w14:ligatures w14:val="none"/>
        </w:rPr>
        <w:t>• Abordar más de una dimensión de la sexualidad (dimensión afectiva, biológica, social, formativa, física,</w:t>
      </w:r>
      <w:r>
        <w:rPr>
          <w:rFonts w:eastAsia="Calibri" w:cs="Times New Roman"/>
          <w:color w:val="000000" w:themeColor="text1"/>
          <w:kern w:val="0"/>
          <w:sz w:val="24"/>
          <w:szCs w:val="24"/>
          <w14:ligatures w14:val="none"/>
        </w:rPr>
        <w:t xml:space="preserve"> </w:t>
      </w:r>
      <w:r w:rsidRPr="00DF2E8F">
        <w:rPr>
          <w:rFonts w:eastAsia="Calibri" w:cs="Times New Roman"/>
          <w:color w:val="000000" w:themeColor="text1"/>
          <w:kern w:val="0"/>
          <w:sz w:val="24"/>
          <w:szCs w:val="24"/>
          <w14:ligatures w14:val="none"/>
        </w:rPr>
        <w:t>psicológica y cultural) de acuerdo con las etapas de desarrollo de niños, niñas y adolescentes.</w:t>
      </w:r>
    </w:p>
    <w:p w14:paraId="58307094" w14:textId="77777777" w:rsidR="00DF2E8F" w:rsidRPr="00DF2E8F" w:rsidRDefault="00DF2E8F" w:rsidP="00DF2E8F">
      <w:pPr>
        <w:spacing w:after="200" w:line="276" w:lineRule="auto"/>
        <w:jc w:val="both"/>
        <w:rPr>
          <w:rFonts w:eastAsia="Calibri" w:cs="Times New Roman"/>
          <w:color w:val="000000" w:themeColor="text1"/>
          <w:kern w:val="0"/>
          <w:sz w:val="24"/>
          <w:szCs w:val="24"/>
          <w14:ligatures w14:val="none"/>
        </w:rPr>
      </w:pPr>
      <w:r w:rsidRPr="00DF2E8F">
        <w:rPr>
          <w:rFonts w:eastAsia="Calibri" w:cs="Times New Roman"/>
          <w:color w:val="000000" w:themeColor="text1"/>
          <w:kern w:val="0"/>
          <w:sz w:val="24"/>
          <w:szCs w:val="24"/>
          <w14:ligatures w14:val="none"/>
        </w:rPr>
        <w:t>• El abordaje desde distintas asignaturas y objetivos de aprendizaje del currículum.</w:t>
      </w:r>
    </w:p>
    <w:p w14:paraId="555BBECC" w14:textId="77777777" w:rsidR="00DF2E8F" w:rsidRPr="00DF2E8F" w:rsidRDefault="00DF2E8F" w:rsidP="00DF2E8F">
      <w:pPr>
        <w:spacing w:after="200" w:line="276" w:lineRule="auto"/>
        <w:jc w:val="both"/>
        <w:rPr>
          <w:rFonts w:eastAsia="Calibri" w:cs="Times New Roman"/>
          <w:color w:val="000000" w:themeColor="text1"/>
          <w:kern w:val="0"/>
          <w:sz w:val="24"/>
          <w:szCs w:val="24"/>
          <w14:ligatures w14:val="none"/>
        </w:rPr>
      </w:pPr>
      <w:r w:rsidRPr="00DF2E8F">
        <w:rPr>
          <w:rFonts w:eastAsia="Calibri" w:cs="Times New Roman"/>
          <w:color w:val="000000" w:themeColor="text1"/>
          <w:kern w:val="0"/>
          <w:sz w:val="24"/>
          <w:szCs w:val="24"/>
          <w14:ligatures w14:val="none"/>
        </w:rPr>
        <w:t>• Impacto en distintas actorías de la comunidad educativa.</w:t>
      </w:r>
    </w:p>
    <w:p w14:paraId="3BB37A91" w14:textId="77777777" w:rsidR="00DF2E8F" w:rsidRPr="00DF2E8F" w:rsidRDefault="00DF2E8F" w:rsidP="00DF2E8F">
      <w:pPr>
        <w:spacing w:after="200" w:line="276" w:lineRule="auto"/>
        <w:jc w:val="both"/>
        <w:rPr>
          <w:rFonts w:eastAsia="Calibri" w:cs="Times New Roman"/>
          <w:color w:val="000000" w:themeColor="text1"/>
          <w:kern w:val="0"/>
          <w:sz w:val="24"/>
          <w:szCs w:val="24"/>
          <w14:ligatures w14:val="none"/>
        </w:rPr>
      </w:pPr>
      <w:r w:rsidRPr="00DF2E8F">
        <w:rPr>
          <w:rFonts w:eastAsia="Calibri" w:cs="Times New Roman"/>
          <w:color w:val="000000" w:themeColor="text1"/>
          <w:kern w:val="0"/>
          <w:sz w:val="24"/>
          <w:szCs w:val="24"/>
          <w14:ligatures w14:val="none"/>
        </w:rPr>
        <w:t>• Articulación en aprendizajes formativos y curriculares a lo largo de toda la trayectoria educativa.</w:t>
      </w:r>
    </w:p>
    <w:p w14:paraId="706B5146" w14:textId="6F71DA13" w:rsidR="00DF2E8F" w:rsidRPr="00C26AE9" w:rsidRDefault="00DF2E8F" w:rsidP="00DF2E8F">
      <w:pPr>
        <w:spacing w:after="200" w:line="276" w:lineRule="auto"/>
        <w:jc w:val="both"/>
        <w:rPr>
          <w:rFonts w:eastAsia="Calibri" w:cs="Times New Roman"/>
          <w:color w:val="000000" w:themeColor="text1"/>
          <w:kern w:val="0"/>
          <w:sz w:val="24"/>
          <w:szCs w:val="24"/>
          <w14:ligatures w14:val="none"/>
        </w:rPr>
      </w:pPr>
      <w:r w:rsidRPr="00DF2E8F">
        <w:rPr>
          <w:rFonts w:eastAsia="Calibri" w:cs="Times New Roman"/>
          <w:color w:val="000000" w:themeColor="text1"/>
          <w:kern w:val="0"/>
          <w:sz w:val="24"/>
          <w:szCs w:val="24"/>
          <w14:ligatures w14:val="none"/>
        </w:rPr>
        <w:t>• Contribuir a la reducción de las brechas de género en materias de participación y convivencia, entre otras.</w:t>
      </w:r>
    </w:p>
    <w:p w14:paraId="4D6240DF" w14:textId="77777777" w:rsidR="00C26AE9" w:rsidRDefault="00C26AE9" w:rsidP="00105C22">
      <w:pPr>
        <w:spacing w:after="200" w:line="276" w:lineRule="auto"/>
        <w:jc w:val="both"/>
        <w:rPr>
          <w:rFonts w:eastAsia="Calibri" w:cs="Times New Roman"/>
          <w:color w:val="FF0000"/>
          <w:kern w:val="0"/>
          <w:sz w:val="24"/>
          <w:szCs w:val="24"/>
          <w14:ligatures w14:val="none"/>
        </w:rPr>
      </w:pPr>
    </w:p>
    <w:p w14:paraId="495893D6" w14:textId="77777777" w:rsidR="00C26AE9" w:rsidRDefault="00C26AE9" w:rsidP="00105C22">
      <w:pPr>
        <w:spacing w:after="200" w:line="276" w:lineRule="auto"/>
        <w:jc w:val="both"/>
        <w:rPr>
          <w:rFonts w:eastAsia="Calibri" w:cs="Times New Roman"/>
          <w:color w:val="FF0000"/>
          <w:kern w:val="0"/>
          <w:sz w:val="24"/>
          <w:szCs w:val="24"/>
          <w14:ligatures w14:val="none"/>
        </w:rPr>
      </w:pPr>
    </w:p>
    <w:p w14:paraId="3903FB2A" w14:textId="77777777" w:rsidR="00DF2E8F" w:rsidRDefault="00DF2E8F" w:rsidP="00105C22">
      <w:pPr>
        <w:spacing w:after="200" w:line="276" w:lineRule="auto"/>
        <w:jc w:val="both"/>
        <w:rPr>
          <w:rFonts w:eastAsia="Calibri" w:cs="Times New Roman"/>
          <w:color w:val="FF0000"/>
          <w:kern w:val="0"/>
          <w:sz w:val="24"/>
          <w:szCs w:val="24"/>
          <w14:ligatures w14:val="none"/>
        </w:rPr>
      </w:pPr>
    </w:p>
    <w:p w14:paraId="4EBC378B" w14:textId="77777777" w:rsidR="00C26AE9" w:rsidRDefault="00C26AE9" w:rsidP="00105C22">
      <w:pPr>
        <w:spacing w:after="200" w:line="276" w:lineRule="auto"/>
        <w:jc w:val="both"/>
        <w:rPr>
          <w:rFonts w:eastAsia="Calibri" w:cs="Times New Roman"/>
          <w:color w:val="FF0000"/>
          <w:kern w:val="0"/>
          <w:sz w:val="24"/>
          <w:szCs w:val="24"/>
          <w14:ligatures w14:val="none"/>
        </w:rPr>
      </w:pPr>
    </w:p>
    <w:p w14:paraId="45FC34DF" w14:textId="77777777" w:rsidR="00C26AE9" w:rsidRDefault="00C26AE9" w:rsidP="00105C22">
      <w:pPr>
        <w:spacing w:after="200" w:line="276" w:lineRule="auto"/>
        <w:jc w:val="both"/>
        <w:rPr>
          <w:rFonts w:eastAsia="Calibri" w:cs="Times New Roman"/>
          <w:color w:val="FF0000"/>
          <w:kern w:val="0"/>
          <w:sz w:val="24"/>
          <w:szCs w:val="24"/>
          <w14:ligatures w14:val="none"/>
        </w:rPr>
      </w:pPr>
    </w:p>
    <w:p w14:paraId="2161EBD7" w14:textId="77777777" w:rsidR="00105C22" w:rsidRPr="00105C22" w:rsidRDefault="00105C22" w:rsidP="00C26AE9">
      <w:pPr>
        <w:shd w:val="clear" w:color="auto" w:fill="FFFFFF" w:themeFill="background1"/>
        <w:spacing w:after="200" w:line="276" w:lineRule="auto"/>
        <w:rPr>
          <w:rFonts w:eastAsia="Calibri" w:cs="Times New Roman"/>
          <w:b/>
          <w:kern w:val="0"/>
          <w:sz w:val="24"/>
          <w:szCs w:val="24"/>
          <w:u w:val="single"/>
          <w14:ligatures w14:val="none"/>
        </w:rPr>
      </w:pPr>
      <w:r w:rsidRPr="00105C22">
        <w:rPr>
          <w:rFonts w:eastAsia="Calibri" w:cs="Times New Roman"/>
          <w:b/>
          <w:kern w:val="0"/>
          <w:sz w:val="24"/>
          <w:szCs w:val="24"/>
          <w:u w:val="single"/>
          <w14:ligatures w14:val="none"/>
        </w:rPr>
        <w:lastRenderedPageBreak/>
        <w:t>Formulación de objetivos: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825"/>
      </w:tblGrid>
      <w:tr w:rsidR="00105C22" w:rsidRPr="00105C22" w14:paraId="34B970DD" w14:textId="77777777" w:rsidTr="003705A4">
        <w:trPr>
          <w:trHeight w:val="482"/>
        </w:trPr>
        <w:tc>
          <w:tcPr>
            <w:tcW w:w="2376" w:type="dxa"/>
            <w:shd w:val="clear" w:color="auto" w:fill="FFFFFF" w:themeFill="background1"/>
          </w:tcPr>
          <w:p w14:paraId="44A1597E" w14:textId="77777777" w:rsidR="00105C22" w:rsidRPr="00105C22" w:rsidRDefault="00105C22" w:rsidP="00105C22">
            <w:pPr>
              <w:spacing w:after="200" w:line="276" w:lineRule="auto"/>
              <w:jc w:val="center"/>
              <w:rPr>
                <w:rFonts w:eastAsia="Calibri" w:cs="Times New Roman"/>
                <w:kern w:val="0"/>
                <w:sz w:val="24"/>
                <w:szCs w:val="24"/>
                <w14:ligatures w14:val="none"/>
              </w:rPr>
            </w:pPr>
          </w:p>
          <w:p w14:paraId="7CF30E10" w14:textId="77777777" w:rsidR="00105C22" w:rsidRPr="00105C22" w:rsidRDefault="00105C22" w:rsidP="00105C22">
            <w:pPr>
              <w:spacing w:after="200" w:line="276" w:lineRule="auto"/>
              <w:jc w:val="center"/>
              <w:rPr>
                <w:rFonts w:eastAsia="Calibri" w:cs="Times New Roman"/>
                <w:kern w:val="0"/>
                <w:sz w:val="24"/>
                <w:szCs w:val="24"/>
                <w14:ligatures w14:val="none"/>
              </w:rPr>
            </w:pPr>
            <w:r w:rsidRPr="00105C22">
              <w:rPr>
                <w:rFonts w:eastAsia="Calibri" w:cs="Times New Roman"/>
                <w:kern w:val="0"/>
                <w:sz w:val="24"/>
                <w:szCs w:val="24"/>
                <w14:ligatures w14:val="none"/>
              </w:rPr>
              <w:t>Objetivo General</w:t>
            </w:r>
          </w:p>
        </w:tc>
        <w:tc>
          <w:tcPr>
            <w:tcW w:w="7825" w:type="dxa"/>
          </w:tcPr>
          <w:p w14:paraId="136F6D1B" w14:textId="538AC595" w:rsidR="00105C22" w:rsidRPr="00105C22" w:rsidRDefault="003705A4" w:rsidP="00105C22">
            <w:pPr>
              <w:spacing w:after="200" w:line="276" w:lineRule="auto"/>
              <w:jc w:val="both"/>
              <w:rPr>
                <w:rFonts w:eastAsia="Calibri" w:cs="Times New Roman"/>
                <w:kern w:val="0"/>
                <w:sz w:val="24"/>
                <w:szCs w:val="24"/>
                <w14:ligatures w14:val="none"/>
              </w:rPr>
            </w:pPr>
            <w:r w:rsidRPr="003705A4">
              <w:rPr>
                <w:rFonts w:eastAsia="Calibri" w:cs="Times New Roman"/>
                <w:kern w:val="0"/>
                <w:sz w:val="24"/>
                <w:szCs w:val="24"/>
                <w14:ligatures w14:val="none"/>
              </w:rPr>
              <w:t>Promover una educación integral en sexualidad, afectividad y género en niños, niñas y adolescentes del Colegio Corazón de Jesús, mediante acciones formativas articuladas, basadas en evidencia científica, enfoque de derechos, inclusión y perspectiva de género, que favorezcan el desarrollo pleno, el autocuidado, el respeto por la diversidad, la convivencia libre de violencia y el ejercicio progresivo de los derechos a lo largo de toda la trayectoria educativa</w:t>
            </w:r>
            <w:r w:rsidR="004810D4">
              <w:rPr>
                <w:rFonts w:eastAsia="Calibri" w:cs="Times New Roman"/>
                <w:kern w:val="0"/>
                <w:sz w:val="24"/>
                <w:szCs w:val="24"/>
                <w14:ligatures w14:val="none"/>
              </w:rPr>
              <w:t>.</w:t>
            </w:r>
          </w:p>
        </w:tc>
      </w:tr>
      <w:tr w:rsidR="003705A4" w:rsidRPr="00105C22" w14:paraId="176C05E7" w14:textId="77777777" w:rsidTr="008F5056">
        <w:trPr>
          <w:trHeight w:val="482"/>
        </w:trPr>
        <w:tc>
          <w:tcPr>
            <w:tcW w:w="2376" w:type="dxa"/>
            <w:vMerge w:val="restart"/>
            <w:shd w:val="clear" w:color="auto" w:fill="FFFFFF" w:themeFill="background1"/>
          </w:tcPr>
          <w:p w14:paraId="492B8FC6" w14:textId="77777777" w:rsidR="003705A4" w:rsidRPr="00105C22" w:rsidRDefault="003705A4" w:rsidP="00105C22">
            <w:pPr>
              <w:spacing w:after="200" w:line="276" w:lineRule="auto"/>
              <w:jc w:val="center"/>
              <w:rPr>
                <w:rFonts w:eastAsia="Calibri" w:cs="Times New Roman"/>
                <w:kern w:val="0"/>
                <w:sz w:val="24"/>
                <w:szCs w:val="24"/>
                <w14:ligatures w14:val="none"/>
              </w:rPr>
            </w:pPr>
          </w:p>
          <w:p w14:paraId="27376F54" w14:textId="77777777" w:rsidR="003705A4" w:rsidRPr="00105C22" w:rsidRDefault="003705A4" w:rsidP="00105C22">
            <w:pPr>
              <w:spacing w:after="200" w:line="276" w:lineRule="auto"/>
              <w:jc w:val="center"/>
              <w:rPr>
                <w:rFonts w:eastAsia="Calibri" w:cs="Times New Roman"/>
                <w:kern w:val="0"/>
                <w:sz w:val="24"/>
                <w:szCs w:val="24"/>
                <w14:ligatures w14:val="none"/>
              </w:rPr>
            </w:pPr>
          </w:p>
          <w:p w14:paraId="14B6BF89" w14:textId="77777777" w:rsidR="003705A4" w:rsidRPr="00105C22" w:rsidRDefault="003705A4" w:rsidP="00105C22">
            <w:pPr>
              <w:spacing w:after="200" w:line="276" w:lineRule="auto"/>
              <w:jc w:val="center"/>
              <w:rPr>
                <w:rFonts w:eastAsia="Calibri" w:cs="Times New Roman"/>
                <w:kern w:val="0"/>
                <w:sz w:val="24"/>
                <w:szCs w:val="24"/>
                <w14:ligatures w14:val="none"/>
              </w:rPr>
            </w:pPr>
            <w:r w:rsidRPr="00105C22">
              <w:rPr>
                <w:rFonts w:eastAsia="Calibri" w:cs="Times New Roman"/>
                <w:kern w:val="0"/>
                <w:sz w:val="24"/>
                <w:szCs w:val="24"/>
                <w14:ligatures w14:val="none"/>
              </w:rPr>
              <w:t>Objetivos Específicos</w:t>
            </w:r>
          </w:p>
        </w:tc>
        <w:tc>
          <w:tcPr>
            <w:tcW w:w="7825" w:type="dxa"/>
            <w:shd w:val="clear" w:color="auto" w:fill="FFFFFF" w:themeFill="background1"/>
          </w:tcPr>
          <w:p w14:paraId="41DEB254" w14:textId="64801641" w:rsidR="003705A4" w:rsidRPr="00105C22" w:rsidRDefault="007630D8" w:rsidP="00105C22">
            <w:pPr>
              <w:spacing w:after="200" w:line="276" w:lineRule="auto"/>
              <w:jc w:val="both"/>
              <w:rPr>
                <w:rFonts w:eastAsia="Calibri" w:cs="Times New Roman"/>
                <w:kern w:val="0"/>
                <w:sz w:val="24"/>
                <w:szCs w:val="24"/>
                <w14:ligatures w14:val="none"/>
              </w:rPr>
            </w:pPr>
            <w:r>
              <w:rPr>
                <w:rFonts w:eastAsia="Calibri" w:cs="Times New Roman"/>
                <w:kern w:val="0"/>
                <w:sz w:val="24"/>
                <w:szCs w:val="24"/>
                <w14:ligatures w14:val="none"/>
              </w:rPr>
              <w:t xml:space="preserve">1. </w:t>
            </w:r>
            <w:r w:rsidR="003705A4" w:rsidRPr="003705A4">
              <w:rPr>
                <w:rFonts w:eastAsia="Calibri" w:cs="Times New Roman"/>
                <w:kern w:val="0"/>
                <w:sz w:val="24"/>
                <w:szCs w:val="24"/>
                <w14:ligatures w14:val="none"/>
              </w:rPr>
              <w:t>Diagnosticar las creencias, conocimientos, necesidades formativas y brechas existentes en la comunidad educativa en materias de sexualidad, afectividad y género, considerando las distintas etapas de desarrollo y la diversidad de actores escolares, para orientar la planificación del Plan SAG.</w:t>
            </w:r>
          </w:p>
        </w:tc>
      </w:tr>
      <w:tr w:rsidR="003705A4" w:rsidRPr="00105C22" w14:paraId="38805006" w14:textId="77777777" w:rsidTr="008F5056">
        <w:trPr>
          <w:trHeight w:val="211"/>
        </w:trPr>
        <w:tc>
          <w:tcPr>
            <w:tcW w:w="2376" w:type="dxa"/>
            <w:vMerge/>
            <w:shd w:val="clear" w:color="auto" w:fill="FFFFFF" w:themeFill="background1"/>
          </w:tcPr>
          <w:p w14:paraId="262B2A0A" w14:textId="77777777" w:rsidR="003705A4" w:rsidRPr="00105C22" w:rsidRDefault="003705A4" w:rsidP="00105C22">
            <w:pPr>
              <w:spacing w:after="200" w:line="276" w:lineRule="auto"/>
              <w:rPr>
                <w:rFonts w:eastAsia="Calibri" w:cs="Times New Roman"/>
                <w:kern w:val="0"/>
                <w:sz w:val="24"/>
                <w:szCs w:val="24"/>
                <w14:ligatures w14:val="none"/>
              </w:rPr>
            </w:pPr>
          </w:p>
        </w:tc>
        <w:tc>
          <w:tcPr>
            <w:tcW w:w="7825" w:type="dxa"/>
            <w:shd w:val="clear" w:color="auto" w:fill="FFFFFF" w:themeFill="background1"/>
          </w:tcPr>
          <w:p w14:paraId="60F8812C" w14:textId="4A6B388C" w:rsidR="003705A4" w:rsidRPr="00105C22" w:rsidRDefault="007630D8" w:rsidP="00105C22">
            <w:pPr>
              <w:spacing w:after="200" w:line="276" w:lineRule="auto"/>
              <w:jc w:val="both"/>
              <w:rPr>
                <w:rFonts w:eastAsia="Calibri" w:cs="Times New Roman"/>
                <w:kern w:val="0"/>
                <w:sz w:val="24"/>
                <w:szCs w:val="24"/>
                <w14:ligatures w14:val="none"/>
              </w:rPr>
            </w:pPr>
            <w:r>
              <w:rPr>
                <w:rFonts w:eastAsia="Calibri" w:cs="Times New Roman"/>
                <w:kern w:val="0"/>
                <w:sz w:val="24"/>
                <w:szCs w:val="24"/>
                <w14:ligatures w14:val="none"/>
              </w:rPr>
              <w:t xml:space="preserve">2. </w:t>
            </w:r>
            <w:r w:rsidR="003705A4" w:rsidRPr="003705A4">
              <w:rPr>
                <w:rFonts w:eastAsia="Calibri" w:cs="Times New Roman"/>
                <w:kern w:val="0"/>
                <w:sz w:val="24"/>
                <w:szCs w:val="24"/>
                <w14:ligatures w14:val="none"/>
              </w:rPr>
              <w:t>Fortalecer las competencias pedagógicas del equipo docente para abordar la educación sexual integral, la afectividad y el enfoque de género de manera pertinente, sin sesgos y en coherencia con el currículum nacional y las orientaciones del MINEDUC.</w:t>
            </w:r>
          </w:p>
        </w:tc>
      </w:tr>
      <w:tr w:rsidR="003705A4" w:rsidRPr="00105C22" w14:paraId="3EF1A0F7" w14:textId="77777777" w:rsidTr="008F5056">
        <w:trPr>
          <w:trHeight w:val="504"/>
        </w:trPr>
        <w:tc>
          <w:tcPr>
            <w:tcW w:w="2376" w:type="dxa"/>
            <w:vMerge/>
            <w:shd w:val="clear" w:color="auto" w:fill="FFFFFF" w:themeFill="background1"/>
          </w:tcPr>
          <w:p w14:paraId="2D8AC442" w14:textId="77777777" w:rsidR="003705A4" w:rsidRPr="00105C22" w:rsidRDefault="003705A4" w:rsidP="00105C22">
            <w:pPr>
              <w:spacing w:after="200" w:line="276" w:lineRule="auto"/>
              <w:rPr>
                <w:rFonts w:eastAsia="Calibri" w:cs="Times New Roman"/>
                <w:kern w:val="0"/>
                <w:sz w:val="24"/>
                <w:szCs w:val="24"/>
                <w14:ligatures w14:val="none"/>
              </w:rPr>
            </w:pPr>
          </w:p>
        </w:tc>
        <w:tc>
          <w:tcPr>
            <w:tcW w:w="7825" w:type="dxa"/>
            <w:shd w:val="clear" w:color="auto" w:fill="FFFFFF" w:themeFill="background1"/>
          </w:tcPr>
          <w:p w14:paraId="3F97D5CB" w14:textId="1DDFFD44" w:rsidR="003705A4" w:rsidRPr="00105C22" w:rsidRDefault="007630D8" w:rsidP="00105C22">
            <w:pPr>
              <w:spacing w:after="200" w:line="276" w:lineRule="auto"/>
              <w:jc w:val="both"/>
              <w:rPr>
                <w:rFonts w:eastAsia="Calibri" w:cs="Times New Roman"/>
                <w:kern w:val="0"/>
                <w:sz w:val="24"/>
                <w:szCs w:val="24"/>
                <w14:ligatures w14:val="none"/>
              </w:rPr>
            </w:pPr>
            <w:r>
              <w:rPr>
                <w:rFonts w:eastAsia="Calibri" w:cs="Times New Roman"/>
                <w:kern w:val="0"/>
                <w:sz w:val="24"/>
                <w:szCs w:val="24"/>
                <w14:ligatures w14:val="none"/>
              </w:rPr>
              <w:t xml:space="preserve">3. </w:t>
            </w:r>
            <w:r w:rsidR="003705A4" w:rsidRPr="003705A4">
              <w:rPr>
                <w:rFonts w:eastAsia="Calibri" w:cs="Times New Roman"/>
                <w:kern w:val="0"/>
                <w:sz w:val="24"/>
                <w:szCs w:val="24"/>
                <w14:ligatures w14:val="none"/>
              </w:rPr>
              <w:t>Desarrollar en el estudiantado conocimientos, habilidades, actitudes y valores vinculados al autocuidado, la salud, el bienestar, el respeto por sí mismos/as y por los demás, promoviendo relaciones interpersonales respetuosas y responsables.</w:t>
            </w:r>
          </w:p>
        </w:tc>
      </w:tr>
      <w:tr w:rsidR="003705A4" w:rsidRPr="00105C22" w14:paraId="39512D53" w14:textId="77777777" w:rsidTr="003311AA">
        <w:trPr>
          <w:trHeight w:val="504"/>
        </w:trPr>
        <w:tc>
          <w:tcPr>
            <w:tcW w:w="2376" w:type="dxa"/>
            <w:vMerge/>
          </w:tcPr>
          <w:p w14:paraId="56B903DD" w14:textId="77777777" w:rsidR="003705A4" w:rsidRPr="00105C22" w:rsidRDefault="003705A4" w:rsidP="00105C22">
            <w:pPr>
              <w:spacing w:after="200" w:line="276" w:lineRule="auto"/>
              <w:rPr>
                <w:rFonts w:eastAsia="Calibri" w:cs="Times New Roman"/>
                <w:kern w:val="0"/>
                <w:sz w:val="24"/>
                <w:szCs w:val="24"/>
                <w14:ligatures w14:val="none"/>
              </w:rPr>
            </w:pPr>
          </w:p>
        </w:tc>
        <w:tc>
          <w:tcPr>
            <w:tcW w:w="7825" w:type="dxa"/>
          </w:tcPr>
          <w:p w14:paraId="12D610DA" w14:textId="2B42732E" w:rsidR="003705A4" w:rsidRPr="00105C22" w:rsidRDefault="007630D8" w:rsidP="00105C22">
            <w:pPr>
              <w:spacing w:after="200" w:line="276" w:lineRule="auto"/>
              <w:jc w:val="both"/>
              <w:rPr>
                <w:rFonts w:eastAsia="Calibri" w:cs="Times New Roman"/>
                <w:kern w:val="0"/>
                <w:sz w:val="24"/>
                <w:szCs w:val="24"/>
                <w14:ligatures w14:val="none"/>
              </w:rPr>
            </w:pPr>
            <w:r>
              <w:rPr>
                <w:rFonts w:eastAsia="Calibri" w:cs="Times New Roman"/>
                <w:kern w:val="0"/>
                <w:sz w:val="24"/>
                <w:szCs w:val="24"/>
                <w14:ligatures w14:val="none"/>
              </w:rPr>
              <w:t xml:space="preserve">4. </w:t>
            </w:r>
            <w:r w:rsidR="003705A4" w:rsidRPr="003705A4">
              <w:rPr>
                <w:rFonts w:eastAsia="Calibri" w:cs="Times New Roman"/>
                <w:kern w:val="0"/>
                <w:sz w:val="24"/>
                <w:szCs w:val="24"/>
                <w14:ligatures w14:val="none"/>
              </w:rPr>
              <w:t xml:space="preserve">Favorecer la </w:t>
            </w:r>
            <w:proofErr w:type="gramStart"/>
            <w:r w:rsidR="003705A4" w:rsidRPr="003705A4">
              <w:rPr>
                <w:rFonts w:eastAsia="Calibri" w:cs="Times New Roman"/>
                <w:kern w:val="0"/>
                <w:sz w:val="24"/>
                <w:szCs w:val="24"/>
                <w14:ligatures w14:val="none"/>
              </w:rPr>
              <w:t>participación activa</w:t>
            </w:r>
            <w:proofErr w:type="gramEnd"/>
            <w:r w:rsidR="003705A4" w:rsidRPr="003705A4">
              <w:rPr>
                <w:rFonts w:eastAsia="Calibri" w:cs="Times New Roman"/>
                <w:kern w:val="0"/>
                <w:sz w:val="24"/>
                <w:szCs w:val="24"/>
                <w14:ligatures w14:val="none"/>
              </w:rPr>
              <w:t xml:space="preserve"> y corresponsable de las familias en los procesos formativos relacionados con la sexualidad, la afectividad y el género, fortaleciendo la coherencia entre el ámbito escolar y familiar.</w:t>
            </w:r>
          </w:p>
        </w:tc>
      </w:tr>
      <w:tr w:rsidR="003705A4" w:rsidRPr="00105C22" w14:paraId="52CA701D" w14:textId="77777777" w:rsidTr="003311AA">
        <w:trPr>
          <w:trHeight w:val="504"/>
        </w:trPr>
        <w:tc>
          <w:tcPr>
            <w:tcW w:w="2376" w:type="dxa"/>
            <w:vMerge/>
          </w:tcPr>
          <w:p w14:paraId="392CDCEE" w14:textId="77777777" w:rsidR="003705A4" w:rsidRPr="00105C22" w:rsidRDefault="003705A4" w:rsidP="00105C22">
            <w:pPr>
              <w:spacing w:after="200" w:line="276" w:lineRule="auto"/>
              <w:rPr>
                <w:rFonts w:eastAsia="Calibri" w:cs="Times New Roman"/>
                <w:kern w:val="0"/>
                <w:sz w:val="24"/>
                <w:szCs w:val="24"/>
                <w14:ligatures w14:val="none"/>
              </w:rPr>
            </w:pPr>
          </w:p>
        </w:tc>
        <w:tc>
          <w:tcPr>
            <w:tcW w:w="7825" w:type="dxa"/>
          </w:tcPr>
          <w:p w14:paraId="09245B2D" w14:textId="6B4DFFE1" w:rsidR="003705A4" w:rsidRPr="003705A4" w:rsidRDefault="007630D8" w:rsidP="00105C22">
            <w:pPr>
              <w:spacing w:after="200" w:line="276" w:lineRule="auto"/>
              <w:jc w:val="both"/>
              <w:rPr>
                <w:rFonts w:eastAsia="Calibri" w:cs="Times New Roman"/>
                <w:kern w:val="0"/>
                <w:sz w:val="24"/>
                <w:szCs w:val="24"/>
                <w14:ligatures w14:val="none"/>
              </w:rPr>
            </w:pPr>
            <w:r>
              <w:rPr>
                <w:rFonts w:eastAsia="Calibri" w:cs="Times New Roman"/>
                <w:kern w:val="0"/>
                <w:sz w:val="24"/>
                <w:szCs w:val="24"/>
                <w14:ligatures w14:val="none"/>
              </w:rPr>
              <w:t xml:space="preserve">5. </w:t>
            </w:r>
            <w:r w:rsidR="003705A4" w:rsidRPr="003705A4">
              <w:rPr>
                <w:rFonts w:eastAsia="Calibri" w:cs="Times New Roman"/>
                <w:kern w:val="0"/>
                <w:sz w:val="24"/>
                <w:szCs w:val="24"/>
                <w14:ligatures w14:val="none"/>
              </w:rPr>
              <w:t>Promover la igualdad de oportunidades y la reducción de brechas de género en los aprendizajes, a través del análisis pedagógico con enfoque de género, la reflexión de la práctica docente y la implementación de estrategias inclusivas que fomenten la participación equitativa del estudiantado.</w:t>
            </w:r>
          </w:p>
        </w:tc>
      </w:tr>
      <w:tr w:rsidR="003705A4" w:rsidRPr="00105C22" w14:paraId="7125C9CC" w14:textId="77777777" w:rsidTr="0005063A">
        <w:trPr>
          <w:trHeight w:val="504"/>
        </w:trPr>
        <w:tc>
          <w:tcPr>
            <w:tcW w:w="2376" w:type="dxa"/>
            <w:vMerge/>
          </w:tcPr>
          <w:p w14:paraId="190642FA" w14:textId="77777777" w:rsidR="003705A4" w:rsidRPr="00105C22" w:rsidRDefault="003705A4" w:rsidP="00105C22">
            <w:pPr>
              <w:spacing w:after="200" w:line="276" w:lineRule="auto"/>
              <w:rPr>
                <w:rFonts w:eastAsia="Calibri" w:cs="Times New Roman"/>
                <w:kern w:val="0"/>
                <w:sz w:val="24"/>
                <w:szCs w:val="24"/>
                <w14:ligatures w14:val="none"/>
              </w:rPr>
            </w:pPr>
          </w:p>
        </w:tc>
        <w:tc>
          <w:tcPr>
            <w:tcW w:w="7825" w:type="dxa"/>
            <w:shd w:val="clear" w:color="auto" w:fill="FFFFFF" w:themeFill="background1"/>
          </w:tcPr>
          <w:p w14:paraId="20442400" w14:textId="487F49A0" w:rsidR="003705A4" w:rsidRPr="003705A4" w:rsidRDefault="007630D8" w:rsidP="00105C22">
            <w:pPr>
              <w:spacing w:after="200" w:line="276" w:lineRule="auto"/>
              <w:jc w:val="both"/>
              <w:rPr>
                <w:rFonts w:eastAsia="Calibri" w:cs="Times New Roman"/>
                <w:kern w:val="0"/>
                <w:sz w:val="24"/>
                <w:szCs w:val="24"/>
                <w14:ligatures w14:val="none"/>
              </w:rPr>
            </w:pPr>
            <w:r>
              <w:rPr>
                <w:rFonts w:eastAsia="Calibri" w:cs="Times New Roman"/>
                <w:kern w:val="0"/>
                <w:sz w:val="24"/>
                <w:szCs w:val="24"/>
                <w14:ligatures w14:val="none"/>
              </w:rPr>
              <w:t xml:space="preserve">6. </w:t>
            </w:r>
            <w:r w:rsidR="004810D4" w:rsidRPr="004810D4">
              <w:rPr>
                <w:rFonts w:eastAsia="Calibri" w:cs="Times New Roman"/>
                <w:kern w:val="0"/>
                <w:sz w:val="24"/>
                <w:szCs w:val="24"/>
                <w14:ligatures w14:val="none"/>
              </w:rPr>
              <w:t>Prevenir, abordar y reparar situaciones de violencia de género, tanto en espacios presenciales como digitales, reconociendo el espacio digital como un ámbito real de convivencia educativa y fortaleciendo normas y consensos institucionales.</w:t>
            </w:r>
          </w:p>
        </w:tc>
      </w:tr>
    </w:tbl>
    <w:p w14:paraId="7A44907B" w14:textId="77777777" w:rsidR="00105C22" w:rsidRPr="00105C22" w:rsidRDefault="00105C22" w:rsidP="00105C22">
      <w:pPr>
        <w:spacing w:after="200" w:line="276" w:lineRule="auto"/>
        <w:rPr>
          <w:rFonts w:eastAsia="Calibri" w:cs="Times New Roman"/>
          <w:b/>
          <w:kern w:val="0"/>
          <w:sz w:val="24"/>
          <w:szCs w:val="24"/>
          <w:u w:val="single"/>
          <w14:ligatures w14:val="none"/>
        </w:rPr>
      </w:pPr>
    </w:p>
    <w:p w14:paraId="2D9FE163" w14:textId="77777777" w:rsidR="00105C22" w:rsidRPr="00105C22" w:rsidRDefault="00105C22" w:rsidP="003705A4">
      <w:pPr>
        <w:shd w:val="clear" w:color="auto" w:fill="FFFFFF" w:themeFill="background1"/>
        <w:tabs>
          <w:tab w:val="left" w:pos="2554"/>
        </w:tabs>
        <w:spacing w:after="200" w:line="276" w:lineRule="auto"/>
        <w:rPr>
          <w:rFonts w:eastAsia="Calibri" w:cs="Times New Roman"/>
          <w:b/>
          <w:kern w:val="0"/>
          <w:sz w:val="24"/>
          <w:szCs w:val="24"/>
          <w:u w:val="single"/>
          <w14:ligatures w14:val="none"/>
        </w:rPr>
      </w:pPr>
      <w:r w:rsidRPr="00105C22">
        <w:rPr>
          <w:rFonts w:eastAsia="Calibri" w:cs="Times New Roman"/>
          <w:b/>
          <w:kern w:val="0"/>
          <w:sz w:val="24"/>
          <w:szCs w:val="24"/>
          <w:u w:val="single"/>
          <w14:ligatures w14:val="none"/>
        </w:rPr>
        <w:lastRenderedPageBreak/>
        <w:t>Planificación y acciones:</w:t>
      </w:r>
    </w:p>
    <w:p w14:paraId="69965859" w14:textId="77777777" w:rsidR="00105C22" w:rsidRDefault="00105C22" w:rsidP="0005063A">
      <w:pPr>
        <w:shd w:val="clear" w:color="auto" w:fill="FFFFFF" w:themeFill="background1"/>
        <w:spacing w:after="200" w:line="240" w:lineRule="auto"/>
        <w:rPr>
          <w:rFonts w:eastAsia="Calibri" w:cs="Times New Roman"/>
          <w:kern w:val="0"/>
          <w:sz w:val="24"/>
          <w:szCs w:val="24"/>
          <w14:ligatures w14:val="none"/>
        </w:rPr>
      </w:pPr>
      <w:r w:rsidRPr="00105C22">
        <w:rPr>
          <w:rFonts w:eastAsia="Calibri" w:cs="Times New Roman"/>
          <w:kern w:val="0"/>
          <w:sz w:val="24"/>
          <w:szCs w:val="24"/>
          <w14:ligatures w14:val="none"/>
        </w:rPr>
        <w:t>Considerando los objetivos propuestos. Planificamos las siguientes acciones: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7"/>
        <w:gridCol w:w="4614"/>
      </w:tblGrid>
      <w:tr w:rsidR="009B7488" w:rsidRPr="00105C22" w14:paraId="67A78283" w14:textId="77777777" w:rsidTr="00A85D32">
        <w:trPr>
          <w:trHeight w:val="708"/>
        </w:trPr>
        <w:tc>
          <w:tcPr>
            <w:tcW w:w="3510" w:type="dxa"/>
            <w:shd w:val="clear" w:color="auto" w:fill="DAE9F7" w:themeFill="text2" w:themeFillTint="1A"/>
          </w:tcPr>
          <w:p w14:paraId="4A89D6A1" w14:textId="77777777" w:rsidR="009B7488" w:rsidRPr="00105C22" w:rsidRDefault="009B7488" w:rsidP="00A85D32">
            <w:pPr>
              <w:spacing w:after="200" w:line="276" w:lineRule="auto"/>
              <w:rPr>
                <w:rFonts w:eastAsia="Calibri" w:cs="Times New Roman"/>
                <w:b/>
                <w:bCs/>
                <w:kern w:val="0"/>
                <w:sz w:val="24"/>
                <w:szCs w:val="24"/>
                <w14:ligatures w14:val="none"/>
              </w:rPr>
            </w:pPr>
            <w:r w:rsidRPr="00527399">
              <w:rPr>
                <w:rFonts w:eastAsia="Calibri" w:cs="Times New Roman"/>
                <w:b/>
                <w:bCs/>
                <w:kern w:val="0"/>
                <w:sz w:val="24"/>
                <w:szCs w:val="24"/>
                <w14:ligatures w14:val="none"/>
              </w:rPr>
              <w:t>Nombre de la acción</w:t>
            </w:r>
          </w:p>
        </w:tc>
        <w:tc>
          <w:tcPr>
            <w:tcW w:w="6691" w:type="dxa"/>
            <w:gridSpan w:val="2"/>
            <w:shd w:val="clear" w:color="auto" w:fill="DAE9F7" w:themeFill="text2" w:themeFillTint="1A"/>
          </w:tcPr>
          <w:p w14:paraId="24FBB6FB" w14:textId="763A2CC0" w:rsidR="009B7488" w:rsidRPr="00105C22" w:rsidRDefault="009B7488" w:rsidP="00A85D32">
            <w:pPr>
              <w:spacing w:after="200" w:line="276" w:lineRule="auto"/>
              <w:jc w:val="both"/>
              <w:rPr>
                <w:rFonts w:eastAsia="Calibri" w:cs="Times New Roman"/>
                <w:b/>
                <w:bCs/>
                <w:kern w:val="0"/>
                <w:sz w:val="24"/>
                <w:szCs w:val="24"/>
                <w14:ligatures w14:val="none"/>
              </w:rPr>
            </w:pPr>
            <w:r w:rsidRPr="004A2493">
              <w:rPr>
                <w:rFonts w:eastAsia="Calibri" w:cs="Times New Roman"/>
                <w:b/>
                <w:bCs/>
                <w:kern w:val="0"/>
                <w:sz w:val="24"/>
                <w:szCs w:val="24"/>
                <w14:ligatures w14:val="none"/>
              </w:rPr>
              <w:t>Construcción participativa del Protocolo de Convivencia y Prevención de la Violencia de Género en Espacios Digitales</w:t>
            </w:r>
            <w:r>
              <w:rPr>
                <w:rFonts w:eastAsia="Calibri" w:cs="Times New Roman"/>
                <w:b/>
                <w:bCs/>
                <w:kern w:val="0"/>
                <w:sz w:val="24"/>
                <w:szCs w:val="24"/>
                <w14:ligatures w14:val="none"/>
              </w:rPr>
              <w:t xml:space="preserve"> (</w:t>
            </w:r>
            <w:r w:rsidRPr="009B7488">
              <w:rPr>
                <w:rFonts w:eastAsia="Calibri" w:cs="Times New Roman"/>
                <w:b/>
                <w:bCs/>
                <w:kern w:val="0"/>
                <w:sz w:val="24"/>
                <w:szCs w:val="24"/>
                <w:highlight w:val="cyan"/>
                <w14:ligatures w14:val="none"/>
              </w:rPr>
              <w:t>Semana contra el ciber acoso/Del lunes 9</w:t>
            </w:r>
            <w:r>
              <w:rPr>
                <w:rFonts w:eastAsia="Calibri" w:cs="Times New Roman"/>
                <w:b/>
                <w:bCs/>
                <w:kern w:val="0"/>
                <w:sz w:val="24"/>
                <w:szCs w:val="24"/>
                <w:highlight w:val="cyan"/>
                <w14:ligatures w14:val="none"/>
              </w:rPr>
              <w:t xml:space="preserve"> al</w:t>
            </w:r>
            <w:r w:rsidRPr="009B7488">
              <w:rPr>
                <w:rFonts w:eastAsia="Calibri" w:cs="Times New Roman"/>
                <w:b/>
                <w:bCs/>
                <w:kern w:val="0"/>
                <w:sz w:val="24"/>
                <w:szCs w:val="24"/>
                <w:highlight w:val="cyan"/>
                <w14:ligatures w14:val="none"/>
              </w:rPr>
              <w:t xml:space="preserve"> viernes 13 de marzo</w:t>
            </w:r>
            <w:r>
              <w:rPr>
                <w:rFonts w:eastAsia="Calibri" w:cs="Times New Roman"/>
                <w:b/>
                <w:bCs/>
                <w:kern w:val="0"/>
                <w:sz w:val="24"/>
                <w:szCs w:val="24"/>
                <w14:ligatures w14:val="none"/>
              </w:rPr>
              <w:t>)</w:t>
            </w:r>
          </w:p>
        </w:tc>
      </w:tr>
      <w:tr w:rsidR="009B7488" w:rsidRPr="00105C22" w14:paraId="7BAA9673" w14:textId="77777777" w:rsidTr="00A85D32">
        <w:tc>
          <w:tcPr>
            <w:tcW w:w="3510" w:type="dxa"/>
            <w:shd w:val="clear" w:color="auto" w:fill="FFFFFF" w:themeFill="background1"/>
          </w:tcPr>
          <w:p w14:paraId="2046D8CC" w14:textId="77777777" w:rsidR="009B7488" w:rsidRPr="00527399" w:rsidRDefault="009B7488" w:rsidP="00A85D32">
            <w:pPr>
              <w:spacing w:after="200" w:line="276" w:lineRule="auto"/>
              <w:rPr>
                <w:rFonts w:eastAsia="Calibri" w:cs="Times New Roman"/>
                <w:b/>
                <w:bCs/>
                <w:kern w:val="0"/>
                <w:sz w:val="24"/>
                <w:szCs w:val="24"/>
                <w14:ligatures w14:val="none"/>
              </w:rPr>
            </w:pPr>
            <w:r w:rsidRPr="00527399">
              <w:rPr>
                <w:rFonts w:eastAsia="Calibri" w:cs="Times New Roman"/>
                <w:b/>
                <w:bCs/>
                <w:kern w:val="0"/>
                <w:sz w:val="24"/>
                <w:szCs w:val="24"/>
                <w14:ligatures w14:val="none"/>
              </w:rPr>
              <w:t>Descripción de la acción</w:t>
            </w:r>
          </w:p>
        </w:tc>
        <w:tc>
          <w:tcPr>
            <w:tcW w:w="6691" w:type="dxa"/>
            <w:gridSpan w:val="2"/>
            <w:shd w:val="clear" w:color="auto" w:fill="FFFFFF" w:themeFill="background1"/>
          </w:tcPr>
          <w:p w14:paraId="58F7D197" w14:textId="19E79B7B" w:rsidR="009B7488" w:rsidRPr="004A2493" w:rsidRDefault="009B7488" w:rsidP="00A85D32">
            <w:pPr>
              <w:spacing w:after="0" w:line="276" w:lineRule="auto"/>
              <w:jc w:val="both"/>
              <w:rPr>
                <w:rFonts w:eastAsia="Calibri" w:cs="Times New Roman"/>
                <w:kern w:val="0"/>
                <w:sz w:val="24"/>
                <w:szCs w:val="24"/>
                <w14:ligatures w14:val="none"/>
              </w:rPr>
            </w:pPr>
            <w:r w:rsidRPr="004A2493">
              <w:rPr>
                <w:rFonts w:eastAsia="Calibri" w:cs="Times New Roman"/>
                <w:kern w:val="0"/>
                <w:sz w:val="24"/>
                <w:szCs w:val="24"/>
                <w14:ligatures w14:val="none"/>
              </w:rPr>
              <w:t>Diseño, construcción participativa de un protocolo institucional para la prevención, abordaje y reparación de la violencia de género en espacios digitales, considerando el espacio digital como un espacio real de interacción social donde se replican las dinámicas de convivencia presentes en el ámbito presencial.</w:t>
            </w:r>
          </w:p>
          <w:p w14:paraId="7E314C9E" w14:textId="77777777" w:rsidR="009B7488" w:rsidRDefault="009B7488" w:rsidP="00A85D32">
            <w:pPr>
              <w:spacing w:after="0" w:line="276" w:lineRule="auto"/>
              <w:jc w:val="both"/>
              <w:rPr>
                <w:rFonts w:eastAsia="Calibri" w:cs="Times New Roman"/>
                <w:kern w:val="0"/>
                <w:sz w:val="24"/>
                <w:szCs w:val="24"/>
                <w14:ligatures w14:val="none"/>
              </w:rPr>
            </w:pPr>
            <w:r w:rsidRPr="004A2493">
              <w:rPr>
                <w:rFonts w:eastAsia="Calibri" w:cs="Times New Roman"/>
                <w:kern w:val="0"/>
                <w:sz w:val="24"/>
                <w:szCs w:val="24"/>
                <w14:ligatures w14:val="none"/>
              </w:rPr>
              <w:t>La acción contempla instancias de diálogo y consenso con estudiantes, docentes y apoderados para definir normas de convivencia digital, promover el uso seguro, respetuoso y protegido de las tecnologías y redes sociales, y desarrollar actitudes de responsabilidad, autocuidado y respeto, sin inhibir el uso de la tecnología, sino fortaleciendo prácticas de interacción constructiva.</w:t>
            </w:r>
          </w:p>
          <w:p w14:paraId="363072A3" w14:textId="77777777" w:rsidR="00F01151" w:rsidRPr="007E3F3A" w:rsidRDefault="00F01151" w:rsidP="00A85D32">
            <w:pPr>
              <w:spacing w:after="0" w:line="276" w:lineRule="auto"/>
              <w:jc w:val="both"/>
              <w:rPr>
                <w:rFonts w:eastAsia="Calibri" w:cs="Times New Roman"/>
                <w:kern w:val="0"/>
                <w:sz w:val="24"/>
                <w:szCs w:val="24"/>
                <w14:ligatures w14:val="none"/>
              </w:rPr>
            </w:pPr>
          </w:p>
        </w:tc>
      </w:tr>
      <w:tr w:rsidR="009B7488" w:rsidRPr="00105C22" w14:paraId="1E8F48C4" w14:textId="77777777" w:rsidTr="00A85D32">
        <w:tc>
          <w:tcPr>
            <w:tcW w:w="3510" w:type="dxa"/>
            <w:shd w:val="clear" w:color="auto" w:fill="FFFFFF" w:themeFill="background1"/>
          </w:tcPr>
          <w:p w14:paraId="5A5AC5AB" w14:textId="77777777" w:rsidR="009B7488" w:rsidRPr="00105C22" w:rsidRDefault="009B7488" w:rsidP="00A85D3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Objetivo</w:t>
            </w:r>
          </w:p>
        </w:tc>
        <w:tc>
          <w:tcPr>
            <w:tcW w:w="6691" w:type="dxa"/>
            <w:gridSpan w:val="2"/>
            <w:shd w:val="clear" w:color="auto" w:fill="FFFFFF" w:themeFill="background1"/>
          </w:tcPr>
          <w:p w14:paraId="675E0FC1" w14:textId="77777777" w:rsidR="009B7488" w:rsidRPr="00105C22" w:rsidRDefault="009B7488" w:rsidP="00A85D32">
            <w:pPr>
              <w:spacing w:after="200" w:line="276" w:lineRule="auto"/>
              <w:jc w:val="both"/>
              <w:rPr>
                <w:rFonts w:eastAsia="Calibri" w:cs="Times New Roman"/>
                <w:kern w:val="0"/>
                <w:sz w:val="24"/>
                <w:szCs w:val="24"/>
                <w14:ligatures w14:val="none"/>
              </w:rPr>
            </w:pPr>
            <w:r w:rsidRPr="004A2493">
              <w:rPr>
                <w:rFonts w:eastAsia="Calibri" w:cs="Times New Roman"/>
                <w:kern w:val="0"/>
                <w:sz w:val="24"/>
                <w:szCs w:val="24"/>
                <w14:ligatures w14:val="none"/>
              </w:rPr>
              <w:t>Prevenir y abordar la violencia de género en entornos digitales mediante procedimientos claros, consensuados y formativos, que garanticen una convivencia educativa respetuosa en todos los espacios de interacción de la comunidad educativa, en conformidad con la Ley N.º 20.536 sobre Violencia Escolar.</w:t>
            </w:r>
          </w:p>
        </w:tc>
      </w:tr>
      <w:tr w:rsidR="009B7488" w:rsidRPr="00105C22" w14:paraId="223D7CC3" w14:textId="77777777" w:rsidTr="00A85D32">
        <w:tc>
          <w:tcPr>
            <w:tcW w:w="3510" w:type="dxa"/>
            <w:vMerge w:val="restart"/>
            <w:shd w:val="clear" w:color="auto" w:fill="FFFFFF" w:themeFill="background1"/>
          </w:tcPr>
          <w:p w14:paraId="79E73F06" w14:textId="77777777" w:rsidR="009B7488" w:rsidRPr="00105C22" w:rsidRDefault="009B7488" w:rsidP="00A85D3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Fechas</w:t>
            </w:r>
          </w:p>
        </w:tc>
        <w:tc>
          <w:tcPr>
            <w:tcW w:w="2077" w:type="dxa"/>
            <w:shd w:val="clear" w:color="auto" w:fill="FFFFFF" w:themeFill="background1"/>
          </w:tcPr>
          <w:p w14:paraId="3769AF62" w14:textId="77777777" w:rsidR="009B7488" w:rsidRPr="00105C22" w:rsidRDefault="009B7488" w:rsidP="00A85D3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Inicio</w:t>
            </w:r>
          </w:p>
        </w:tc>
        <w:tc>
          <w:tcPr>
            <w:tcW w:w="4614" w:type="dxa"/>
            <w:shd w:val="clear" w:color="auto" w:fill="FFFFFF" w:themeFill="background1"/>
          </w:tcPr>
          <w:p w14:paraId="6C7A1326" w14:textId="380F7ACA" w:rsidR="009B7488" w:rsidRPr="00105C22" w:rsidRDefault="009B7488" w:rsidP="00A85D32">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Marzo 2026</w:t>
            </w:r>
          </w:p>
        </w:tc>
      </w:tr>
      <w:tr w:rsidR="009B7488" w:rsidRPr="00105C22" w14:paraId="72297DB2" w14:textId="77777777" w:rsidTr="00A85D32">
        <w:tc>
          <w:tcPr>
            <w:tcW w:w="3510" w:type="dxa"/>
            <w:vMerge/>
            <w:shd w:val="clear" w:color="auto" w:fill="FFFFFF" w:themeFill="background1"/>
          </w:tcPr>
          <w:p w14:paraId="2BE8044E" w14:textId="77777777" w:rsidR="009B7488" w:rsidRPr="00105C22" w:rsidRDefault="009B7488" w:rsidP="00A85D32">
            <w:pPr>
              <w:spacing w:after="200" w:line="276" w:lineRule="auto"/>
              <w:rPr>
                <w:rFonts w:eastAsia="Calibri" w:cs="Times New Roman"/>
                <w:b/>
                <w:bCs/>
                <w:kern w:val="0"/>
                <w:sz w:val="24"/>
                <w:szCs w:val="24"/>
                <w14:ligatures w14:val="none"/>
              </w:rPr>
            </w:pPr>
          </w:p>
        </w:tc>
        <w:tc>
          <w:tcPr>
            <w:tcW w:w="2077" w:type="dxa"/>
            <w:shd w:val="clear" w:color="auto" w:fill="FFFFFF" w:themeFill="background1"/>
          </w:tcPr>
          <w:p w14:paraId="7EF9F867" w14:textId="77777777" w:rsidR="009B7488" w:rsidRPr="00105C22" w:rsidRDefault="009B7488" w:rsidP="00A85D3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Término</w:t>
            </w:r>
          </w:p>
        </w:tc>
        <w:tc>
          <w:tcPr>
            <w:tcW w:w="4614" w:type="dxa"/>
            <w:shd w:val="clear" w:color="auto" w:fill="FFFFFF" w:themeFill="background1"/>
          </w:tcPr>
          <w:p w14:paraId="56BB7FFA" w14:textId="1E1E4F25" w:rsidR="009B7488" w:rsidRPr="00105C22" w:rsidRDefault="009B7488" w:rsidP="00A85D32">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Marzo 2026</w:t>
            </w:r>
          </w:p>
        </w:tc>
      </w:tr>
      <w:tr w:rsidR="009B7488" w:rsidRPr="00105C22" w14:paraId="1B85761E" w14:textId="77777777" w:rsidTr="00A85D32">
        <w:tc>
          <w:tcPr>
            <w:tcW w:w="3510" w:type="dxa"/>
            <w:shd w:val="clear" w:color="auto" w:fill="FFFFFF" w:themeFill="background1"/>
          </w:tcPr>
          <w:p w14:paraId="3CC81ABD" w14:textId="77777777" w:rsidR="009B7488" w:rsidRPr="00105C22" w:rsidRDefault="009B7488" w:rsidP="00A85D3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Responsables para la implementación</w:t>
            </w:r>
          </w:p>
        </w:tc>
        <w:tc>
          <w:tcPr>
            <w:tcW w:w="2077" w:type="dxa"/>
            <w:shd w:val="clear" w:color="auto" w:fill="FFFFFF" w:themeFill="background1"/>
          </w:tcPr>
          <w:p w14:paraId="63B68EEA" w14:textId="77777777" w:rsidR="009B7488" w:rsidRPr="00105C22" w:rsidRDefault="009B7488" w:rsidP="00A85D3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Cargo</w:t>
            </w:r>
          </w:p>
        </w:tc>
        <w:tc>
          <w:tcPr>
            <w:tcW w:w="4614" w:type="dxa"/>
            <w:shd w:val="clear" w:color="auto" w:fill="FFFFFF" w:themeFill="background1"/>
          </w:tcPr>
          <w:p w14:paraId="6D958112" w14:textId="391CA5CB" w:rsidR="009B7488" w:rsidRPr="00105C22" w:rsidRDefault="009B7488" w:rsidP="00A85D32">
            <w:pPr>
              <w:spacing w:after="200" w:line="276" w:lineRule="auto"/>
              <w:rPr>
                <w:rFonts w:eastAsia="Calibri" w:cs="Times New Roman"/>
                <w:kern w:val="0"/>
                <w:sz w:val="24"/>
                <w:szCs w:val="24"/>
                <w14:ligatures w14:val="none"/>
              </w:rPr>
            </w:pPr>
            <w:r w:rsidRPr="004A2493">
              <w:rPr>
                <w:rFonts w:eastAsia="Calibri" w:cs="Times New Roman"/>
                <w:kern w:val="0"/>
                <w:sz w:val="24"/>
                <w:szCs w:val="24"/>
                <w14:ligatures w14:val="none"/>
              </w:rPr>
              <w:t>Equipo Directivo, Encargada de Convivencia E</w:t>
            </w:r>
            <w:r>
              <w:rPr>
                <w:rFonts w:eastAsia="Calibri" w:cs="Times New Roman"/>
                <w:kern w:val="0"/>
                <w:sz w:val="24"/>
                <w:szCs w:val="24"/>
                <w14:ligatures w14:val="none"/>
              </w:rPr>
              <w:t>ducativa</w:t>
            </w:r>
            <w:r w:rsidRPr="004A2493">
              <w:rPr>
                <w:rFonts w:eastAsia="Calibri" w:cs="Times New Roman"/>
                <w:kern w:val="0"/>
                <w:sz w:val="24"/>
                <w:szCs w:val="24"/>
                <w14:ligatures w14:val="none"/>
              </w:rPr>
              <w:t>, Encargada de Sexualidad, Afectividad y Género, representantes de estudiantes y apoderados.</w:t>
            </w:r>
          </w:p>
        </w:tc>
      </w:tr>
      <w:tr w:rsidR="009B7488" w:rsidRPr="00105C22" w14:paraId="2002BEDC" w14:textId="77777777" w:rsidTr="00A85D32">
        <w:tc>
          <w:tcPr>
            <w:tcW w:w="3510" w:type="dxa"/>
            <w:shd w:val="clear" w:color="auto" w:fill="FFFFFF" w:themeFill="background1"/>
          </w:tcPr>
          <w:p w14:paraId="6A1129FF" w14:textId="77777777" w:rsidR="009B7488" w:rsidRPr="00105C22" w:rsidRDefault="009B7488" w:rsidP="00A85D3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Programa con el que financia las acciones</w:t>
            </w:r>
          </w:p>
        </w:tc>
        <w:tc>
          <w:tcPr>
            <w:tcW w:w="6691" w:type="dxa"/>
            <w:gridSpan w:val="2"/>
            <w:shd w:val="clear" w:color="auto" w:fill="FFFFFF" w:themeFill="background1"/>
          </w:tcPr>
          <w:p w14:paraId="2F851852" w14:textId="77777777" w:rsidR="009B7488" w:rsidRPr="00105C22" w:rsidRDefault="009B7488" w:rsidP="00A85D3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S.E.P.</w:t>
            </w:r>
          </w:p>
        </w:tc>
      </w:tr>
      <w:tr w:rsidR="009B7488" w:rsidRPr="00105C22" w14:paraId="285528FC" w14:textId="77777777" w:rsidTr="00A85D32">
        <w:tc>
          <w:tcPr>
            <w:tcW w:w="3510" w:type="dxa"/>
            <w:shd w:val="clear" w:color="auto" w:fill="FFFFFF" w:themeFill="background1"/>
          </w:tcPr>
          <w:p w14:paraId="2460B2D3" w14:textId="77777777" w:rsidR="009B7488" w:rsidRPr="00105C22" w:rsidRDefault="009B7488" w:rsidP="00A85D3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lastRenderedPageBreak/>
              <w:t>Medios de verificación</w:t>
            </w:r>
          </w:p>
        </w:tc>
        <w:tc>
          <w:tcPr>
            <w:tcW w:w="6691" w:type="dxa"/>
            <w:gridSpan w:val="2"/>
            <w:shd w:val="clear" w:color="auto" w:fill="FFFFFF" w:themeFill="background1"/>
          </w:tcPr>
          <w:p w14:paraId="2CB90545" w14:textId="77777777" w:rsidR="009B7488" w:rsidRPr="004A2493" w:rsidRDefault="009B7488" w:rsidP="00A85D32">
            <w:pPr>
              <w:spacing w:after="200" w:line="276" w:lineRule="auto"/>
              <w:ind w:left="67"/>
              <w:contextualSpacing/>
              <w:rPr>
                <w:rFonts w:eastAsia="Calibri" w:cs="Times New Roman"/>
                <w:kern w:val="0"/>
                <w:sz w:val="24"/>
                <w:szCs w:val="24"/>
                <w14:ligatures w14:val="none"/>
              </w:rPr>
            </w:pPr>
            <w:r>
              <w:rPr>
                <w:rFonts w:eastAsia="Calibri" w:cs="Times New Roman"/>
                <w:kern w:val="0"/>
                <w:sz w:val="24"/>
                <w:szCs w:val="24"/>
                <w14:ligatures w14:val="none"/>
              </w:rPr>
              <w:t xml:space="preserve"> </w:t>
            </w:r>
            <w:r w:rsidRPr="004A2493">
              <w:rPr>
                <w:rFonts w:eastAsia="Calibri" w:cs="Times New Roman"/>
                <w:kern w:val="0"/>
                <w:sz w:val="24"/>
                <w:szCs w:val="24"/>
                <w14:ligatures w14:val="none"/>
              </w:rPr>
              <w:t>– Protocolo institucional actualizado y aprobado</w:t>
            </w:r>
          </w:p>
          <w:p w14:paraId="510BFFE2" w14:textId="77777777" w:rsidR="009B7488" w:rsidRPr="004A2493" w:rsidRDefault="009B7488" w:rsidP="00A85D32">
            <w:pPr>
              <w:spacing w:after="200" w:line="276" w:lineRule="auto"/>
              <w:ind w:left="67"/>
              <w:contextualSpacing/>
              <w:rPr>
                <w:rFonts w:eastAsia="Calibri" w:cs="Times New Roman"/>
                <w:kern w:val="0"/>
                <w:sz w:val="24"/>
                <w:szCs w:val="24"/>
                <w14:ligatures w14:val="none"/>
              </w:rPr>
            </w:pPr>
            <w:r w:rsidRPr="004A2493">
              <w:rPr>
                <w:rFonts w:eastAsia="Calibri" w:cs="Times New Roman"/>
                <w:kern w:val="0"/>
                <w:sz w:val="24"/>
                <w:szCs w:val="24"/>
                <w14:ligatures w14:val="none"/>
              </w:rPr>
              <w:t>– Actas de participación y acuerdos por estamento</w:t>
            </w:r>
          </w:p>
          <w:p w14:paraId="0D79A649" w14:textId="77777777" w:rsidR="009B7488" w:rsidRDefault="009B7488" w:rsidP="00A85D32">
            <w:pPr>
              <w:spacing w:after="200" w:line="276" w:lineRule="auto"/>
              <w:ind w:left="67"/>
              <w:contextualSpacing/>
              <w:rPr>
                <w:rFonts w:eastAsia="Calibri" w:cs="Times New Roman"/>
                <w:kern w:val="0"/>
                <w:sz w:val="24"/>
                <w:szCs w:val="24"/>
                <w14:ligatures w14:val="none"/>
              </w:rPr>
            </w:pPr>
            <w:r w:rsidRPr="004A2493">
              <w:rPr>
                <w:rFonts w:eastAsia="Calibri" w:cs="Times New Roman"/>
                <w:kern w:val="0"/>
                <w:sz w:val="24"/>
                <w:szCs w:val="24"/>
                <w14:ligatures w14:val="none"/>
              </w:rPr>
              <w:t>– Registros de socialización del protocolo</w:t>
            </w:r>
          </w:p>
          <w:p w14:paraId="54645672" w14:textId="77777777" w:rsidR="009B7488" w:rsidRPr="00105C22" w:rsidRDefault="009B7488" w:rsidP="00A85D32">
            <w:pPr>
              <w:spacing w:after="200" w:line="276" w:lineRule="auto"/>
              <w:ind w:left="67"/>
              <w:contextualSpacing/>
              <w:rPr>
                <w:rFonts w:eastAsia="Calibri" w:cs="Times New Roman"/>
                <w:kern w:val="0"/>
                <w:sz w:val="24"/>
                <w:szCs w:val="24"/>
                <w14:ligatures w14:val="none"/>
              </w:rPr>
            </w:pPr>
          </w:p>
        </w:tc>
      </w:tr>
    </w:tbl>
    <w:p w14:paraId="46B1177C" w14:textId="77777777" w:rsidR="009B7488" w:rsidRDefault="009B7488" w:rsidP="00105C22">
      <w:pPr>
        <w:spacing w:after="200" w:line="240" w:lineRule="auto"/>
        <w:rPr>
          <w:rFonts w:eastAsia="Calibri"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7"/>
        <w:gridCol w:w="4614"/>
      </w:tblGrid>
      <w:tr w:rsidR="008F5056" w:rsidRPr="00105C22" w14:paraId="1AD53653" w14:textId="77777777" w:rsidTr="00984FBD">
        <w:tc>
          <w:tcPr>
            <w:tcW w:w="3510" w:type="dxa"/>
            <w:shd w:val="clear" w:color="auto" w:fill="DAE9F7" w:themeFill="text2" w:themeFillTint="1A"/>
          </w:tcPr>
          <w:p w14:paraId="3498164F" w14:textId="77777777" w:rsidR="008F5056" w:rsidRPr="00105C22" w:rsidRDefault="008F5056"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Nombre</w:t>
            </w:r>
            <w:r w:rsidRPr="003311AA">
              <w:rPr>
                <w:rFonts w:eastAsia="Calibri" w:cs="Times New Roman"/>
                <w:b/>
                <w:bCs/>
                <w:kern w:val="0"/>
                <w:sz w:val="24"/>
                <w:szCs w:val="24"/>
                <w14:ligatures w14:val="none"/>
              </w:rPr>
              <w:t xml:space="preserve"> de la a</w:t>
            </w:r>
            <w:r w:rsidRPr="00105C22">
              <w:rPr>
                <w:rFonts w:eastAsia="Calibri" w:cs="Times New Roman"/>
                <w:b/>
                <w:bCs/>
                <w:kern w:val="0"/>
                <w:sz w:val="24"/>
                <w:szCs w:val="24"/>
                <w14:ligatures w14:val="none"/>
              </w:rPr>
              <w:t>cció</w:t>
            </w:r>
            <w:r>
              <w:rPr>
                <w:rFonts w:eastAsia="Calibri" w:cs="Times New Roman"/>
                <w:b/>
                <w:bCs/>
                <w:kern w:val="0"/>
                <w:sz w:val="24"/>
                <w:szCs w:val="24"/>
                <w14:ligatures w14:val="none"/>
              </w:rPr>
              <w:t>n</w:t>
            </w:r>
          </w:p>
        </w:tc>
        <w:tc>
          <w:tcPr>
            <w:tcW w:w="6691" w:type="dxa"/>
            <w:gridSpan w:val="2"/>
            <w:shd w:val="clear" w:color="auto" w:fill="DAE9F7" w:themeFill="text2" w:themeFillTint="1A"/>
          </w:tcPr>
          <w:p w14:paraId="499CAE3D" w14:textId="1D23B447" w:rsidR="008F5056" w:rsidRPr="00105C22" w:rsidRDefault="001F0CDB" w:rsidP="00984FBD">
            <w:pPr>
              <w:spacing w:after="200" w:line="276" w:lineRule="auto"/>
              <w:jc w:val="both"/>
              <w:rPr>
                <w:rFonts w:eastAsia="Calibri" w:cs="Times New Roman"/>
                <w:b/>
                <w:bCs/>
                <w:kern w:val="0"/>
                <w:sz w:val="24"/>
                <w:szCs w:val="24"/>
                <w14:ligatures w14:val="none"/>
              </w:rPr>
            </w:pPr>
            <w:r w:rsidRPr="001F0CDB">
              <w:rPr>
                <w:rFonts w:eastAsia="Calibri" w:cs="Times New Roman"/>
                <w:b/>
                <w:bCs/>
                <w:kern w:val="0"/>
                <w:sz w:val="24"/>
                <w:szCs w:val="24"/>
                <w14:ligatures w14:val="none"/>
              </w:rPr>
              <w:t>Diagnóstico participativo en Sexualidad, Afectividad y Género</w:t>
            </w:r>
          </w:p>
        </w:tc>
      </w:tr>
      <w:tr w:rsidR="008F5056" w:rsidRPr="00105C22" w14:paraId="2F34F5E3" w14:textId="77777777" w:rsidTr="00A90735">
        <w:tc>
          <w:tcPr>
            <w:tcW w:w="3510" w:type="dxa"/>
            <w:shd w:val="clear" w:color="auto" w:fill="FFFFFF" w:themeFill="background1"/>
          </w:tcPr>
          <w:p w14:paraId="0091D1AB" w14:textId="77777777" w:rsidR="008F5056" w:rsidRPr="003311AA" w:rsidRDefault="008F5056" w:rsidP="00984FBD">
            <w:pPr>
              <w:spacing w:after="200" w:line="276" w:lineRule="auto"/>
              <w:rPr>
                <w:rFonts w:eastAsia="Calibri" w:cs="Times New Roman"/>
                <w:b/>
                <w:bCs/>
                <w:kern w:val="0"/>
                <w:sz w:val="24"/>
                <w:szCs w:val="24"/>
                <w14:ligatures w14:val="none"/>
              </w:rPr>
            </w:pPr>
            <w:r w:rsidRPr="003311AA">
              <w:rPr>
                <w:rFonts w:eastAsia="Calibri" w:cs="Times New Roman"/>
                <w:b/>
                <w:bCs/>
                <w:kern w:val="0"/>
                <w:sz w:val="24"/>
                <w:szCs w:val="24"/>
                <w14:ligatures w14:val="none"/>
              </w:rPr>
              <w:t>Descripción de la acción</w:t>
            </w:r>
          </w:p>
        </w:tc>
        <w:tc>
          <w:tcPr>
            <w:tcW w:w="6691" w:type="dxa"/>
            <w:gridSpan w:val="2"/>
            <w:shd w:val="clear" w:color="auto" w:fill="FFFFFF" w:themeFill="background1"/>
          </w:tcPr>
          <w:p w14:paraId="7525337B" w14:textId="6F934E85" w:rsidR="008F5056" w:rsidRPr="008F5056" w:rsidRDefault="001F0CDB" w:rsidP="00984FBD">
            <w:pPr>
              <w:spacing w:after="200" w:line="276" w:lineRule="auto"/>
              <w:jc w:val="both"/>
              <w:rPr>
                <w:rFonts w:eastAsia="Calibri" w:cs="Times New Roman"/>
                <w:kern w:val="0"/>
                <w:sz w:val="24"/>
                <w:szCs w:val="24"/>
                <w14:ligatures w14:val="none"/>
              </w:rPr>
            </w:pPr>
            <w:r w:rsidRPr="001F0CDB">
              <w:rPr>
                <w:rFonts w:eastAsia="Calibri" w:cs="Times New Roman"/>
                <w:kern w:val="0"/>
                <w:sz w:val="24"/>
                <w:szCs w:val="24"/>
                <w14:ligatures w14:val="none"/>
              </w:rPr>
              <w:t>Aplicación de un diagnóstico institucional participativo que permita identificar creencias, conocimientos, necesidades formativas, fortalezas y brechas de la comunidad educativa en materias de sexualidad, afectividad y género, considerando la etapa de desarrollo de los y las estudiantes y la diversidad de actores escolares.</w:t>
            </w:r>
          </w:p>
        </w:tc>
      </w:tr>
      <w:tr w:rsidR="008F5056" w:rsidRPr="00105C22" w14:paraId="350A7E16" w14:textId="77777777" w:rsidTr="00984FBD">
        <w:tc>
          <w:tcPr>
            <w:tcW w:w="3510" w:type="dxa"/>
          </w:tcPr>
          <w:p w14:paraId="1DC9E2C1" w14:textId="77777777" w:rsidR="008F5056" w:rsidRPr="00105C22" w:rsidRDefault="008F5056"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Objetivo</w:t>
            </w:r>
          </w:p>
        </w:tc>
        <w:tc>
          <w:tcPr>
            <w:tcW w:w="6691" w:type="dxa"/>
            <w:gridSpan w:val="2"/>
          </w:tcPr>
          <w:p w14:paraId="650CBF0F" w14:textId="53A23C7C" w:rsidR="008F5056" w:rsidRPr="00105C22" w:rsidRDefault="001F0CDB" w:rsidP="00984FBD">
            <w:pPr>
              <w:spacing w:after="200" w:line="276" w:lineRule="auto"/>
              <w:jc w:val="both"/>
              <w:rPr>
                <w:rFonts w:eastAsia="Calibri" w:cs="Times New Roman"/>
                <w:kern w:val="0"/>
                <w:sz w:val="24"/>
                <w:szCs w:val="24"/>
                <w14:ligatures w14:val="none"/>
              </w:rPr>
            </w:pPr>
            <w:r w:rsidRPr="001F0CDB">
              <w:rPr>
                <w:rFonts w:eastAsia="Calibri" w:cs="Times New Roman"/>
                <w:kern w:val="0"/>
                <w:sz w:val="24"/>
                <w:szCs w:val="24"/>
                <w14:ligatures w14:val="none"/>
              </w:rPr>
              <w:t>Contar con información pertinente y contextualizada que oriente el diseño, priorización y ajuste de las acciones del Plan de Sexualidad, Afectividad y Género, en coherencia con el PEI y el PME.</w:t>
            </w:r>
          </w:p>
        </w:tc>
      </w:tr>
      <w:tr w:rsidR="008F5056" w:rsidRPr="00105C22" w14:paraId="633C9DD6" w14:textId="77777777" w:rsidTr="00984FBD">
        <w:tc>
          <w:tcPr>
            <w:tcW w:w="3510" w:type="dxa"/>
            <w:vMerge w:val="restart"/>
            <w:shd w:val="clear" w:color="auto" w:fill="FFFFFF" w:themeFill="background1"/>
          </w:tcPr>
          <w:p w14:paraId="6E93F173" w14:textId="77777777" w:rsidR="008F5056" w:rsidRPr="00105C22" w:rsidRDefault="008F5056"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Fechas</w:t>
            </w:r>
          </w:p>
        </w:tc>
        <w:tc>
          <w:tcPr>
            <w:tcW w:w="2077" w:type="dxa"/>
            <w:shd w:val="clear" w:color="auto" w:fill="FFFFFF" w:themeFill="background1"/>
          </w:tcPr>
          <w:p w14:paraId="3CA2B25A" w14:textId="77777777" w:rsidR="008F5056" w:rsidRPr="00105C22" w:rsidRDefault="008F5056"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Inicio</w:t>
            </w:r>
          </w:p>
        </w:tc>
        <w:tc>
          <w:tcPr>
            <w:tcW w:w="4614" w:type="dxa"/>
            <w:shd w:val="clear" w:color="auto" w:fill="FFFFFF" w:themeFill="background1"/>
          </w:tcPr>
          <w:p w14:paraId="48A0FDFD" w14:textId="6E031299" w:rsidR="008F5056" w:rsidRPr="00105C22" w:rsidRDefault="008F5056" w:rsidP="00984FBD">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 xml:space="preserve">Marzo </w:t>
            </w:r>
            <w:r w:rsidRPr="00105C22">
              <w:rPr>
                <w:rFonts w:eastAsia="Calibri" w:cs="Times New Roman"/>
                <w:kern w:val="0"/>
                <w:sz w:val="24"/>
                <w:szCs w:val="24"/>
                <w14:ligatures w14:val="none"/>
              </w:rPr>
              <w:t>2026</w:t>
            </w:r>
          </w:p>
        </w:tc>
      </w:tr>
      <w:tr w:rsidR="008F5056" w:rsidRPr="00105C22" w14:paraId="5F572D17" w14:textId="77777777" w:rsidTr="00984FBD">
        <w:tc>
          <w:tcPr>
            <w:tcW w:w="3510" w:type="dxa"/>
            <w:vMerge/>
            <w:shd w:val="clear" w:color="auto" w:fill="FFFFFF" w:themeFill="background1"/>
          </w:tcPr>
          <w:p w14:paraId="27800D29" w14:textId="77777777" w:rsidR="008F5056" w:rsidRPr="00105C22" w:rsidRDefault="008F5056" w:rsidP="00984FBD">
            <w:pPr>
              <w:spacing w:after="200" w:line="276" w:lineRule="auto"/>
              <w:rPr>
                <w:rFonts w:eastAsia="Calibri" w:cs="Times New Roman"/>
                <w:b/>
                <w:bCs/>
                <w:kern w:val="0"/>
                <w:sz w:val="24"/>
                <w:szCs w:val="24"/>
                <w14:ligatures w14:val="none"/>
              </w:rPr>
            </w:pPr>
          </w:p>
        </w:tc>
        <w:tc>
          <w:tcPr>
            <w:tcW w:w="2077" w:type="dxa"/>
            <w:shd w:val="clear" w:color="auto" w:fill="FFFFFF" w:themeFill="background1"/>
          </w:tcPr>
          <w:p w14:paraId="76859F61" w14:textId="77777777" w:rsidR="008F5056" w:rsidRPr="00105C22" w:rsidRDefault="008F5056"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Término</w:t>
            </w:r>
          </w:p>
        </w:tc>
        <w:tc>
          <w:tcPr>
            <w:tcW w:w="4614" w:type="dxa"/>
            <w:shd w:val="clear" w:color="auto" w:fill="FFFFFF" w:themeFill="background1"/>
          </w:tcPr>
          <w:p w14:paraId="7F4042FF" w14:textId="4A4559DA" w:rsidR="008F5056" w:rsidRPr="00105C22" w:rsidRDefault="00A83F60" w:rsidP="00984FBD">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 xml:space="preserve">Marzo </w:t>
            </w:r>
            <w:r w:rsidR="008F5056">
              <w:rPr>
                <w:rFonts w:eastAsia="Calibri" w:cs="Times New Roman"/>
                <w:kern w:val="0"/>
                <w:sz w:val="24"/>
                <w:szCs w:val="24"/>
                <w14:ligatures w14:val="none"/>
              </w:rPr>
              <w:t>2026</w:t>
            </w:r>
          </w:p>
        </w:tc>
      </w:tr>
      <w:tr w:rsidR="008F5056" w:rsidRPr="00105C22" w14:paraId="716BEEFA" w14:textId="77777777" w:rsidTr="00984FBD">
        <w:tc>
          <w:tcPr>
            <w:tcW w:w="3510" w:type="dxa"/>
            <w:shd w:val="clear" w:color="auto" w:fill="FFFFFF" w:themeFill="background1"/>
          </w:tcPr>
          <w:p w14:paraId="2E69C052" w14:textId="77777777" w:rsidR="008F5056" w:rsidRPr="00105C22" w:rsidRDefault="008F5056"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Responsables para la implementación</w:t>
            </w:r>
          </w:p>
        </w:tc>
        <w:tc>
          <w:tcPr>
            <w:tcW w:w="2077" w:type="dxa"/>
            <w:shd w:val="clear" w:color="auto" w:fill="FFFFFF" w:themeFill="background1"/>
          </w:tcPr>
          <w:p w14:paraId="2A03D206" w14:textId="77777777" w:rsidR="008F5056" w:rsidRPr="00105C22" w:rsidRDefault="008F5056"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Cargo</w:t>
            </w:r>
          </w:p>
        </w:tc>
        <w:tc>
          <w:tcPr>
            <w:tcW w:w="4614" w:type="dxa"/>
            <w:shd w:val="clear" w:color="auto" w:fill="FFFFFF" w:themeFill="background1"/>
          </w:tcPr>
          <w:p w14:paraId="6F9CE78D" w14:textId="43259E33" w:rsidR="008F5056" w:rsidRPr="00105C22" w:rsidRDefault="001F0CDB" w:rsidP="00A90735">
            <w:pPr>
              <w:spacing w:after="0" w:line="276" w:lineRule="auto"/>
              <w:rPr>
                <w:rFonts w:eastAsia="Calibri" w:cs="Times New Roman"/>
                <w:kern w:val="0"/>
                <w:sz w:val="24"/>
                <w:szCs w:val="24"/>
                <w14:ligatures w14:val="none"/>
              </w:rPr>
            </w:pPr>
            <w:r w:rsidRPr="001F0CDB">
              <w:rPr>
                <w:rFonts w:eastAsia="Calibri" w:cs="Times New Roman"/>
                <w:kern w:val="0"/>
                <w:sz w:val="24"/>
                <w:szCs w:val="24"/>
                <w14:ligatures w14:val="none"/>
              </w:rPr>
              <w:t>Encargada de Sexualidad, Afectividad y Género, Equipo Directivo, Equipo de Convivencia E</w:t>
            </w:r>
            <w:r w:rsidR="00F01151">
              <w:rPr>
                <w:rFonts w:eastAsia="Calibri" w:cs="Times New Roman"/>
                <w:kern w:val="0"/>
                <w:sz w:val="24"/>
                <w:szCs w:val="24"/>
                <w14:ligatures w14:val="none"/>
              </w:rPr>
              <w:t>ducativa</w:t>
            </w:r>
            <w:r w:rsidRPr="001F0CDB">
              <w:rPr>
                <w:rFonts w:eastAsia="Calibri" w:cs="Times New Roman"/>
                <w:kern w:val="0"/>
                <w:sz w:val="24"/>
                <w:szCs w:val="24"/>
                <w14:ligatures w14:val="none"/>
              </w:rPr>
              <w:t>.</w:t>
            </w:r>
          </w:p>
        </w:tc>
      </w:tr>
      <w:tr w:rsidR="008F5056" w:rsidRPr="00105C22" w14:paraId="1D3E35B2" w14:textId="77777777" w:rsidTr="00984FBD">
        <w:tc>
          <w:tcPr>
            <w:tcW w:w="3510" w:type="dxa"/>
            <w:shd w:val="clear" w:color="auto" w:fill="FFFFFF" w:themeFill="background1"/>
          </w:tcPr>
          <w:p w14:paraId="54BBD63E" w14:textId="77777777" w:rsidR="008F5056" w:rsidRPr="00105C22" w:rsidRDefault="008F5056"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Programa con el que financia las acciones</w:t>
            </w:r>
          </w:p>
        </w:tc>
        <w:tc>
          <w:tcPr>
            <w:tcW w:w="6691" w:type="dxa"/>
            <w:gridSpan w:val="2"/>
            <w:shd w:val="clear" w:color="auto" w:fill="FFFFFF" w:themeFill="background1"/>
          </w:tcPr>
          <w:p w14:paraId="4516F83E" w14:textId="77777777" w:rsidR="008F5056" w:rsidRPr="00105C22" w:rsidRDefault="008F5056"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S.E.P.</w:t>
            </w:r>
          </w:p>
        </w:tc>
      </w:tr>
      <w:tr w:rsidR="008F5056" w:rsidRPr="00105C22" w14:paraId="1CF6E095" w14:textId="77777777" w:rsidTr="00984FBD">
        <w:tc>
          <w:tcPr>
            <w:tcW w:w="3510" w:type="dxa"/>
            <w:shd w:val="clear" w:color="auto" w:fill="FFFFFF" w:themeFill="background1"/>
          </w:tcPr>
          <w:p w14:paraId="769EB8F7" w14:textId="77777777" w:rsidR="008F5056" w:rsidRPr="00105C22" w:rsidRDefault="008F5056"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Medios de verificación</w:t>
            </w:r>
          </w:p>
        </w:tc>
        <w:tc>
          <w:tcPr>
            <w:tcW w:w="6691" w:type="dxa"/>
            <w:gridSpan w:val="2"/>
            <w:shd w:val="clear" w:color="auto" w:fill="FFFFFF" w:themeFill="background1"/>
          </w:tcPr>
          <w:p w14:paraId="6C3B6844" w14:textId="77777777" w:rsidR="001F0CDB" w:rsidRPr="001F0CDB" w:rsidRDefault="001F0CDB" w:rsidP="001F0CDB">
            <w:pPr>
              <w:spacing w:after="200" w:line="276" w:lineRule="auto"/>
              <w:contextualSpacing/>
              <w:rPr>
                <w:rFonts w:eastAsia="Calibri" w:cs="Times New Roman"/>
                <w:kern w:val="0"/>
                <w:sz w:val="24"/>
                <w:szCs w:val="24"/>
                <w14:ligatures w14:val="none"/>
              </w:rPr>
            </w:pPr>
            <w:r w:rsidRPr="001F0CDB">
              <w:rPr>
                <w:rFonts w:eastAsia="Calibri" w:cs="Times New Roman"/>
                <w:kern w:val="0"/>
                <w:sz w:val="24"/>
                <w:szCs w:val="24"/>
                <w14:ligatures w14:val="none"/>
              </w:rPr>
              <w:t>– Instrumentos de diagnóstico aplicados</w:t>
            </w:r>
          </w:p>
          <w:p w14:paraId="3E1BF921" w14:textId="77777777" w:rsidR="001F0CDB" w:rsidRPr="001F0CDB" w:rsidRDefault="001F0CDB" w:rsidP="001F0CDB">
            <w:pPr>
              <w:spacing w:after="200" w:line="276" w:lineRule="auto"/>
              <w:contextualSpacing/>
              <w:rPr>
                <w:rFonts w:eastAsia="Calibri" w:cs="Times New Roman"/>
                <w:kern w:val="0"/>
                <w:sz w:val="24"/>
                <w:szCs w:val="24"/>
                <w14:ligatures w14:val="none"/>
              </w:rPr>
            </w:pPr>
            <w:r w:rsidRPr="001F0CDB">
              <w:rPr>
                <w:rFonts w:eastAsia="Calibri" w:cs="Times New Roman"/>
                <w:kern w:val="0"/>
                <w:sz w:val="24"/>
                <w:szCs w:val="24"/>
                <w14:ligatures w14:val="none"/>
              </w:rPr>
              <w:t>– Registro de participación por estamento</w:t>
            </w:r>
          </w:p>
          <w:p w14:paraId="52314DB7" w14:textId="77777777" w:rsidR="001F0CDB" w:rsidRPr="001F0CDB" w:rsidRDefault="001F0CDB" w:rsidP="001F0CDB">
            <w:pPr>
              <w:spacing w:after="200" w:line="276" w:lineRule="auto"/>
              <w:contextualSpacing/>
              <w:rPr>
                <w:rFonts w:eastAsia="Calibri" w:cs="Times New Roman"/>
                <w:kern w:val="0"/>
                <w:sz w:val="24"/>
                <w:szCs w:val="24"/>
                <w14:ligatures w14:val="none"/>
              </w:rPr>
            </w:pPr>
            <w:r w:rsidRPr="001F0CDB">
              <w:rPr>
                <w:rFonts w:eastAsia="Calibri" w:cs="Times New Roman"/>
                <w:kern w:val="0"/>
                <w:sz w:val="24"/>
                <w:szCs w:val="24"/>
                <w14:ligatures w14:val="none"/>
              </w:rPr>
              <w:t>– Informe de resultados del diagnóstico</w:t>
            </w:r>
          </w:p>
          <w:p w14:paraId="2EA221C9" w14:textId="487F4071" w:rsidR="008F5056" w:rsidRPr="00105C22" w:rsidRDefault="001F0CDB" w:rsidP="001F0CDB">
            <w:pPr>
              <w:spacing w:after="200" w:line="276" w:lineRule="auto"/>
              <w:contextualSpacing/>
              <w:rPr>
                <w:rFonts w:eastAsia="Calibri" w:cs="Times New Roman"/>
                <w:kern w:val="0"/>
                <w:sz w:val="24"/>
                <w:szCs w:val="24"/>
                <w14:ligatures w14:val="none"/>
              </w:rPr>
            </w:pPr>
            <w:r w:rsidRPr="001F0CDB">
              <w:rPr>
                <w:rFonts w:eastAsia="Calibri" w:cs="Times New Roman"/>
                <w:kern w:val="0"/>
                <w:sz w:val="24"/>
                <w:szCs w:val="24"/>
                <w14:ligatures w14:val="none"/>
              </w:rPr>
              <w:t>– Acta de socialización de resultados</w:t>
            </w:r>
          </w:p>
        </w:tc>
      </w:tr>
    </w:tbl>
    <w:p w14:paraId="6AD8F70B" w14:textId="77777777" w:rsidR="008F5056" w:rsidRDefault="008F5056" w:rsidP="00105C22">
      <w:pPr>
        <w:spacing w:after="200" w:line="240" w:lineRule="auto"/>
        <w:rPr>
          <w:rFonts w:eastAsia="Calibri"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7"/>
        <w:gridCol w:w="4614"/>
      </w:tblGrid>
      <w:tr w:rsidR="00A90735" w:rsidRPr="00105C22" w14:paraId="5C7BE96F" w14:textId="77777777" w:rsidTr="00984FBD">
        <w:tc>
          <w:tcPr>
            <w:tcW w:w="3510" w:type="dxa"/>
            <w:shd w:val="clear" w:color="auto" w:fill="DAE9F7" w:themeFill="text2" w:themeFillTint="1A"/>
          </w:tcPr>
          <w:p w14:paraId="5C9E0807" w14:textId="77777777" w:rsidR="00A90735" w:rsidRPr="00105C22" w:rsidRDefault="00A90735"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Nombre</w:t>
            </w:r>
            <w:r w:rsidRPr="003311AA">
              <w:rPr>
                <w:rFonts w:eastAsia="Calibri" w:cs="Times New Roman"/>
                <w:b/>
                <w:bCs/>
                <w:kern w:val="0"/>
                <w:sz w:val="24"/>
                <w:szCs w:val="24"/>
                <w14:ligatures w14:val="none"/>
              </w:rPr>
              <w:t xml:space="preserve"> de la a</w:t>
            </w:r>
            <w:r w:rsidRPr="00105C22">
              <w:rPr>
                <w:rFonts w:eastAsia="Calibri" w:cs="Times New Roman"/>
                <w:b/>
                <w:bCs/>
                <w:kern w:val="0"/>
                <w:sz w:val="24"/>
                <w:szCs w:val="24"/>
                <w14:ligatures w14:val="none"/>
              </w:rPr>
              <w:t>cció</w:t>
            </w:r>
            <w:r>
              <w:rPr>
                <w:rFonts w:eastAsia="Calibri" w:cs="Times New Roman"/>
                <w:b/>
                <w:bCs/>
                <w:kern w:val="0"/>
                <w:sz w:val="24"/>
                <w:szCs w:val="24"/>
                <w14:ligatures w14:val="none"/>
              </w:rPr>
              <w:t>n</w:t>
            </w:r>
          </w:p>
        </w:tc>
        <w:tc>
          <w:tcPr>
            <w:tcW w:w="6691" w:type="dxa"/>
            <w:gridSpan w:val="2"/>
            <w:shd w:val="clear" w:color="auto" w:fill="DAE9F7" w:themeFill="text2" w:themeFillTint="1A"/>
          </w:tcPr>
          <w:p w14:paraId="35A6D666" w14:textId="387B26F2" w:rsidR="00A90735" w:rsidRPr="00105C22" w:rsidRDefault="00A83F60" w:rsidP="00984FBD">
            <w:pPr>
              <w:spacing w:after="200" w:line="276" w:lineRule="auto"/>
              <w:jc w:val="both"/>
              <w:rPr>
                <w:rFonts w:eastAsia="Calibri" w:cs="Times New Roman"/>
                <w:b/>
                <w:bCs/>
                <w:kern w:val="0"/>
                <w:sz w:val="24"/>
                <w:szCs w:val="24"/>
                <w14:ligatures w14:val="none"/>
              </w:rPr>
            </w:pPr>
            <w:r w:rsidRPr="00A83F60">
              <w:rPr>
                <w:rFonts w:eastAsia="Calibri" w:cs="Times New Roman"/>
                <w:b/>
                <w:bCs/>
                <w:kern w:val="0"/>
                <w:sz w:val="24"/>
                <w:szCs w:val="24"/>
                <w14:ligatures w14:val="none"/>
              </w:rPr>
              <w:t>Capacitación docente en Educación Sexual Integral</w:t>
            </w:r>
          </w:p>
        </w:tc>
      </w:tr>
      <w:tr w:rsidR="00A90735" w:rsidRPr="00105C22" w14:paraId="7D063F2F" w14:textId="77777777" w:rsidTr="00F01151">
        <w:tc>
          <w:tcPr>
            <w:tcW w:w="3510" w:type="dxa"/>
            <w:shd w:val="clear" w:color="auto" w:fill="FFFFFF" w:themeFill="background1"/>
          </w:tcPr>
          <w:p w14:paraId="18B7341F" w14:textId="77777777" w:rsidR="00A90735" w:rsidRPr="003311AA" w:rsidRDefault="00A90735" w:rsidP="00984FBD">
            <w:pPr>
              <w:spacing w:after="200" w:line="276" w:lineRule="auto"/>
              <w:rPr>
                <w:rFonts w:eastAsia="Calibri" w:cs="Times New Roman"/>
                <w:b/>
                <w:bCs/>
                <w:kern w:val="0"/>
                <w:sz w:val="24"/>
                <w:szCs w:val="24"/>
                <w14:ligatures w14:val="none"/>
              </w:rPr>
            </w:pPr>
            <w:r w:rsidRPr="003311AA">
              <w:rPr>
                <w:rFonts w:eastAsia="Calibri" w:cs="Times New Roman"/>
                <w:b/>
                <w:bCs/>
                <w:kern w:val="0"/>
                <w:sz w:val="24"/>
                <w:szCs w:val="24"/>
                <w14:ligatures w14:val="none"/>
              </w:rPr>
              <w:t>Descripción de la acción</w:t>
            </w:r>
          </w:p>
        </w:tc>
        <w:tc>
          <w:tcPr>
            <w:tcW w:w="6691" w:type="dxa"/>
            <w:gridSpan w:val="2"/>
            <w:shd w:val="clear" w:color="auto" w:fill="FFFFFF" w:themeFill="background1"/>
          </w:tcPr>
          <w:p w14:paraId="47575936" w14:textId="41C5C443" w:rsidR="00A90735" w:rsidRPr="008F5056" w:rsidRDefault="00A83F60" w:rsidP="00984FBD">
            <w:pPr>
              <w:spacing w:after="200" w:line="276" w:lineRule="auto"/>
              <w:jc w:val="both"/>
              <w:rPr>
                <w:rFonts w:eastAsia="Calibri" w:cs="Times New Roman"/>
                <w:kern w:val="0"/>
                <w:sz w:val="24"/>
                <w:szCs w:val="24"/>
                <w14:ligatures w14:val="none"/>
              </w:rPr>
            </w:pPr>
            <w:r w:rsidRPr="00A83F60">
              <w:rPr>
                <w:rFonts w:eastAsia="Calibri" w:cs="Times New Roman"/>
                <w:kern w:val="0"/>
                <w:sz w:val="24"/>
                <w:szCs w:val="24"/>
                <w14:ligatures w14:val="none"/>
              </w:rPr>
              <w:t>Capacitación interna para docentes sobre educación sexual integral, enfoque de género, afectividad y diversidad, según orientaciones MINEDUC.</w:t>
            </w:r>
          </w:p>
        </w:tc>
      </w:tr>
      <w:tr w:rsidR="00A90735" w:rsidRPr="00105C22" w14:paraId="7CDF8029" w14:textId="77777777" w:rsidTr="009B7488">
        <w:tc>
          <w:tcPr>
            <w:tcW w:w="3510" w:type="dxa"/>
            <w:shd w:val="clear" w:color="auto" w:fill="FFFFFF" w:themeFill="background1"/>
          </w:tcPr>
          <w:p w14:paraId="73B2F4B8" w14:textId="77777777" w:rsidR="00A90735" w:rsidRPr="00105C22" w:rsidRDefault="00A90735"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lastRenderedPageBreak/>
              <w:t>Objetivo</w:t>
            </w:r>
          </w:p>
        </w:tc>
        <w:tc>
          <w:tcPr>
            <w:tcW w:w="6691" w:type="dxa"/>
            <w:gridSpan w:val="2"/>
            <w:shd w:val="clear" w:color="auto" w:fill="FFFFFF" w:themeFill="background1"/>
          </w:tcPr>
          <w:p w14:paraId="3363206B" w14:textId="64DC6F15" w:rsidR="00A90735" w:rsidRPr="00105C22" w:rsidRDefault="00A83F60" w:rsidP="00984FBD">
            <w:pPr>
              <w:spacing w:after="200" w:line="276" w:lineRule="auto"/>
              <w:jc w:val="both"/>
              <w:rPr>
                <w:rFonts w:eastAsia="Calibri" w:cs="Times New Roman"/>
                <w:kern w:val="0"/>
                <w:sz w:val="24"/>
                <w:szCs w:val="24"/>
                <w14:ligatures w14:val="none"/>
              </w:rPr>
            </w:pPr>
            <w:r w:rsidRPr="00A83F60">
              <w:rPr>
                <w:rFonts w:eastAsia="Calibri" w:cs="Times New Roman"/>
                <w:kern w:val="0"/>
                <w:sz w:val="24"/>
                <w:szCs w:val="24"/>
                <w14:ligatures w14:val="none"/>
              </w:rPr>
              <w:t>Fortalecer las competencias pedagógicas para abordar la sexualidad, afectividad y género de forma integral y sin sesgos.</w:t>
            </w:r>
          </w:p>
        </w:tc>
      </w:tr>
      <w:tr w:rsidR="00A90735" w:rsidRPr="00105C22" w14:paraId="60C8A4BC" w14:textId="77777777" w:rsidTr="00984FBD">
        <w:tc>
          <w:tcPr>
            <w:tcW w:w="3510" w:type="dxa"/>
            <w:vMerge w:val="restart"/>
            <w:shd w:val="clear" w:color="auto" w:fill="FFFFFF" w:themeFill="background1"/>
          </w:tcPr>
          <w:p w14:paraId="25449630" w14:textId="77777777" w:rsidR="00A90735" w:rsidRPr="00105C22" w:rsidRDefault="00A90735"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Fechas</w:t>
            </w:r>
          </w:p>
        </w:tc>
        <w:tc>
          <w:tcPr>
            <w:tcW w:w="2077" w:type="dxa"/>
            <w:shd w:val="clear" w:color="auto" w:fill="FFFFFF" w:themeFill="background1"/>
          </w:tcPr>
          <w:p w14:paraId="53427B7D" w14:textId="77777777" w:rsidR="00A90735" w:rsidRPr="00105C22" w:rsidRDefault="00A90735"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Inicio</w:t>
            </w:r>
          </w:p>
        </w:tc>
        <w:tc>
          <w:tcPr>
            <w:tcW w:w="4614" w:type="dxa"/>
            <w:shd w:val="clear" w:color="auto" w:fill="FFFFFF" w:themeFill="background1"/>
          </w:tcPr>
          <w:p w14:paraId="38885243" w14:textId="44AFED62" w:rsidR="00A90735" w:rsidRPr="00105C22" w:rsidRDefault="009B7488" w:rsidP="00984FBD">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Abril</w:t>
            </w:r>
            <w:r w:rsidR="003705A4">
              <w:rPr>
                <w:rFonts w:eastAsia="Calibri" w:cs="Times New Roman"/>
                <w:kern w:val="0"/>
                <w:sz w:val="24"/>
                <w:szCs w:val="24"/>
                <w14:ligatures w14:val="none"/>
              </w:rPr>
              <w:t xml:space="preserve"> </w:t>
            </w:r>
            <w:r w:rsidR="00A90735" w:rsidRPr="00105C22">
              <w:rPr>
                <w:rFonts w:eastAsia="Calibri" w:cs="Times New Roman"/>
                <w:kern w:val="0"/>
                <w:sz w:val="24"/>
                <w:szCs w:val="24"/>
                <w14:ligatures w14:val="none"/>
              </w:rPr>
              <w:t>2026</w:t>
            </w:r>
          </w:p>
        </w:tc>
      </w:tr>
      <w:tr w:rsidR="00A90735" w:rsidRPr="00105C22" w14:paraId="4BD503C2" w14:textId="77777777" w:rsidTr="00984FBD">
        <w:tc>
          <w:tcPr>
            <w:tcW w:w="3510" w:type="dxa"/>
            <w:vMerge/>
            <w:shd w:val="clear" w:color="auto" w:fill="FFFFFF" w:themeFill="background1"/>
          </w:tcPr>
          <w:p w14:paraId="0C64BCAE" w14:textId="77777777" w:rsidR="00A90735" w:rsidRPr="00105C22" w:rsidRDefault="00A90735" w:rsidP="00984FBD">
            <w:pPr>
              <w:spacing w:after="200" w:line="276" w:lineRule="auto"/>
              <w:rPr>
                <w:rFonts w:eastAsia="Calibri" w:cs="Times New Roman"/>
                <w:b/>
                <w:bCs/>
                <w:kern w:val="0"/>
                <w:sz w:val="24"/>
                <w:szCs w:val="24"/>
                <w14:ligatures w14:val="none"/>
              </w:rPr>
            </w:pPr>
          </w:p>
        </w:tc>
        <w:tc>
          <w:tcPr>
            <w:tcW w:w="2077" w:type="dxa"/>
            <w:shd w:val="clear" w:color="auto" w:fill="FFFFFF" w:themeFill="background1"/>
          </w:tcPr>
          <w:p w14:paraId="0FA726C5" w14:textId="77777777" w:rsidR="00A90735" w:rsidRPr="00105C22" w:rsidRDefault="00A90735"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Término</w:t>
            </w:r>
          </w:p>
        </w:tc>
        <w:tc>
          <w:tcPr>
            <w:tcW w:w="4614" w:type="dxa"/>
            <w:shd w:val="clear" w:color="auto" w:fill="FFFFFF" w:themeFill="background1"/>
          </w:tcPr>
          <w:p w14:paraId="1A8718F4" w14:textId="3E600BFD" w:rsidR="00A90735" w:rsidRPr="00105C22" w:rsidRDefault="009B7488" w:rsidP="00984FBD">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 xml:space="preserve">Abril </w:t>
            </w:r>
            <w:r w:rsidR="00A90735">
              <w:rPr>
                <w:rFonts w:eastAsia="Calibri" w:cs="Times New Roman"/>
                <w:kern w:val="0"/>
                <w:sz w:val="24"/>
                <w:szCs w:val="24"/>
                <w14:ligatures w14:val="none"/>
              </w:rPr>
              <w:t>2026</w:t>
            </w:r>
          </w:p>
        </w:tc>
      </w:tr>
      <w:tr w:rsidR="00A90735" w:rsidRPr="00105C22" w14:paraId="417C04D4" w14:textId="77777777" w:rsidTr="00984FBD">
        <w:tc>
          <w:tcPr>
            <w:tcW w:w="3510" w:type="dxa"/>
            <w:shd w:val="clear" w:color="auto" w:fill="FFFFFF" w:themeFill="background1"/>
          </w:tcPr>
          <w:p w14:paraId="45FE0F61" w14:textId="77777777" w:rsidR="00A90735" w:rsidRPr="00105C22" w:rsidRDefault="00A90735"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Responsables para la implementación</w:t>
            </w:r>
          </w:p>
        </w:tc>
        <w:tc>
          <w:tcPr>
            <w:tcW w:w="2077" w:type="dxa"/>
            <w:shd w:val="clear" w:color="auto" w:fill="FFFFFF" w:themeFill="background1"/>
          </w:tcPr>
          <w:p w14:paraId="3EA0D747" w14:textId="77777777" w:rsidR="00A90735" w:rsidRPr="00105C22" w:rsidRDefault="00A90735"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Cargo</w:t>
            </w:r>
          </w:p>
        </w:tc>
        <w:tc>
          <w:tcPr>
            <w:tcW w:w="4614" w:type="dxa"/>
            <w:shd w:val="clear" w:color="auto" w:fill="FFFFFF" w:themeFill="background1"/>
          </w:tcPr>
          <w:p w14:paraId="3B6F8CDE" w14:textId="0DCD91E4" w:rsidR="00A90735" w:rsidRPr="00105C22" w:rsidRDefault="00A83F60" w:rsidP="00A90735">
            <w:pPr>
              <w:spacing w:after="200" w:line="276" w:lineRule="auto"/>
              <w:rPr>
                <w:rFonts w:eastAsia="Calibri" w:cs="Times New Roman"/>
                <w:kern w:val="0"/>
                <w:sz w:val="24"/>
                <w:szCs w:val="24"/>
                <w14:ligatures w14:val="none"/>
              </w:rPr>
            </w:pPr>
            <w:r w:rsidRPr="00A83F60">
              <w:rPr>
                <w:rFonts w:eastAsia="Calibri" w:cs="Times New Roman"/>
                <w:kern w:val="0"/>
                <w:sz w:val="24"/>
                <w:szCs w:val="24"/>
                <w14:ligatures w14:val="none"/>
              </w:rPr>
              <w:t xml:space="preserve">Encargada </w:t>
            </w:r>
            <w:r w:rsidR="00F01151">
              <w:rPr>
                <w:rFonts w:eastAsia="Calibri" w:cs="Times New Roman"/>
                <w:kern w:val="0"/>
                <w:sz w:val="24"/>
                <w:szCs w:val="24"/>
                <w14:ligatures w14:val="none"/>
              </w:rPr>
              <w:t xml:space="preserve">Plan </w:t>
            </w:r>
            <w:r w:rsidRPr="00A83F60">
              <w:rPr>
                <w:rFonts w:eastAsia="Calibri" w:cs="Times New Roman"/>
                <w:kern w:val="0"/>
                <w:sz w:val="24"/>
                <w:szCs w:val="24"/>
                <w14:ligatures w14:val="none"/>
              </w:rPr>
              <w:t>SAG</w:t>
            </w:r>
            <w:r w:rsidR="00F01151">
              <w:rPr>
                <w:rFonts w:eastAsia="Calibri" w:cs="Times New Roman"/>
                <w:kern w:val="0"/>
                <w:sz w:val="24"/>
                <w:szCs w:val="24"/>
                <w14:ligatures w14:val="none"/>
              </w:rPr>
              <w:t xml:space="preserve"> y </w:t>
            </w:r>
            <w:r w:rsidRPr="00A83F60">
              <w:rPr>
                <w:rFonts w:eastAsia="Calibri" w:cs="Times New Roman"/>
                <w:kern w:val="0"/>
                <w:sz w:val="24"/>
                <w:szCs w:val="24"/>
                <w14:ligatures w14:val="none"/>
              </w:rPr>
              <w:t>UTP</w:t>
            </w:r>
          </w:p>
        </w:tc>
      </w:tr>
      <w:tr w:rsidR="00A90735" w:rsidRPr="00105C22" w14:paraId="11750407" w14:textId="77777777" w:rsidTr="00984FBD">
        <w:tc>
          <w:tcPr>
            <w:tcW w:w="3510" w:type="dxa"/>
            <w:shd w:val="clear" w:color="auto" w:fill="FFFFFF" w:themeFill="background1"/>
          </w:tcPr>
          <w:p w14:paraId="4DD20D3C" w14:textId="77777777" w:rsidR="00A90735" w:rsidRPr="00105C22" w:rsidRDefault="00A90735"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Programa con el que financia las acciones</w:t>
            </w:r>
          </w:p>
        </w:tc>
        <w:tc>
          <w:tcPr>
            <w:tcW w:w="6691" w:type="dxa"/>
            <w:gridSpan w:val="2"/>
            <w:shd w:val="clear" w:color="auto" w:fill="FFFFFF" w:themeFill="background1"/>
          </w:tcPr>
          <w:p w14:paraId="0E5296EF" w14:textId="77777777" w:rsidR="00A90735" w:rsidRPr="00105C22" w:rsidRDefault="00A90735" w:rsidP="00984FBD">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S.E.P.</w:t>
            </w:r>
          </w:p>
        </w:tc>
      </w:tr>
      <w:tr w:rsidR="00A90735" w:rsidRPr="00105C22" w14:paraId="1E27A9F5" w14:textId="77777777" w:rsidTr="00984FBD">
        <w:tc>
          <w:tcPr>
            <w:tcW w:w="3510" w:type="dxa"/>
            <w:shd w:val="clear" w:color="auto" w:fill="FFFFFF" w:themeFill="background1"/>
          </w:tcPr>
          <w:p w14:paraId="512832AB" w14:textId="77777777" w:rsidR="00A90735" w:rsidRPr="00105C22" w:rsidRDefault="00A90735" w:rsidP="00984FBD">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Medios de verificación</w:t>
            </w:r>
          </w:p>
        </w:tc>
        <w:tc>
          <w:tcPr>
            <w:tcW w:w="6691" w:type="dxa"/>
            <w:gridSpan w:val="2"/>
            <w:shd w:val="clear" w:color="auto" w:fill="FFFFFF" w:themeFill="background1"/>
          </w:tcPr>
          <w:p w14:paraId="4FD57E0E" w14:textId="77777777" w:rsidR="00A83F60" w:rsidRPr="00A83F60" w:rsidRDefault="00A83F60" w:rsidP="00A83F60">
            <w:pPr>
              <w:spacing w:after="200" w:line="276" w:lineRule="auto"/>
              <w:ind w:left="67"/>
              <w:contextualSpacing/>
              <w:rPr>
                <w:rFonts w:eastAsia="Calibri" w:cs="Times New Roman"/>
                <w:kern w:val="0"/>
                <w:sz w:val="24"/>
                <w:szCs w:val="24"/>
                <w14:ligatures w14:val="none"/>
              </w:rPr>
            </w:pPr>
            <w:r w:rsidRPr="00A83F60">
              <w:rPr>
                <w:rFonts w:eastAsia="Calibri" w:cs="Times New Roman"/>
                <w:kern w:val="0"/>
                <w:sz w:val="24"/>
                <w:szCs w:val="24"/>
                <w14:ligatures w14:val="none"/>
              </w:rPr>
              <w:t>– Lista de asistencia</w:t>
            </w:r>
          </w:p>
          <w:p w14:paraId="4C51BED8" w14:textId="77777777" w:rsidR="00A83F60" w:rsidRPr="00A83F60" w:rsidRDefault="00A83F60" w:rsidP="00A83F60">
            <w:pPr>
              <w:spacing w:after="200" w:line="276" w:lineRule="auto"/>
              <w:ind w:left="67"/>
              <w:contextualSpacing/>
              <w:rPr>
                <w:rFonts w:eastAsia="Calibri" w:cs="Times New Roman"/>
                <w:kern w:val="0"/>
                <w:sz w:val="24"/>
                <w:szCs w:val="24"/>
                <w14:ligatures w14:val="none"/>
              </w:rPr>
            </w:pPr>
            <w:r w:rsidRPr="00A83F60">
              <w:rPr>
                <w:rFonts w:eastAsia="Calibri" w:cs="Times New Roman"/>
                <w:kern w:val="0"/>
                <w:sz w:val="24"/>
                <w:szCs w:val="24"/>
                <w14:ligatures w14:val="none"/>
              </w:rPr>
              <w:t>– Material de capacitación</w:t>
            </w:r>
          </w:p>
          <w:p w14:paraId="0EFD1552" w14:textId="7713438D" w:rsidR="00A90735" w:rsidRPr="00105C22" w:rsidRDefault="00A83F60" w:rsidP="00A83F60">
            <w:pPr>
              <w:spacing w:after="200" w:line="276" w:lineRule="auto"/>
              <w:ind w:left="67"/>
              <w:contextualSpacing/>
              <w:rPr>
                <w:rFonts w:eastAsia="Calibri" w:cs="Times New Roman"/>
                <w:kern w:val="0"/>
                <w:sz w:val="24"/>
                <w:szCs w:val="24"/>
                <w14:ligatures w14:val="none"/>
              </w:rPr>
            </w:pPr>
            <w:r w:rsidRPr="00A83F60">
              <w:rPr>
                <w:rFonts w:eastAsia="Calibri" w:cs="Times New Roman"/>
                <w:kern w:val="0"/>
                <w:sz w:val="24"/>
                <w:szCs w:val="24"/>
                <w14:ligatures w14:val="none"/>
              </w:rPr>
              <w:t>– Evaluación de la jornada</w:t>
            </w:r>
          </w:p>
        </w:tc>
      </w:tr>
    </w:tbl>
    <w:p w14:paraId="7F1EA45F" w14:textId="77777777" w:rsidR="008F5056" w:rsidRDefault="008F5056" w:rsidP="00105C22">
      <w:pPr>
        <w:spacing w:after="200" w:line="240" w:lineRule="auto"/>
        <w:rPr>
          <w:rFonts w:eastAsia="Calibri"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7"/>
        <w:gridCol w:w="4614"/>
      </w:tblGrid>
      <w:tr w:rsidR="00A83F60" w:rsidRPr="00105C22" w14:paraId="4C47D59E" w14:textId="77777777" w:rsidTr="00224317">
        <w:tc>
          <w:tcPr>
            <w:tcW w:w="3510" w:type="dxa"/>
            <w:shd w:val="clear" w:color="auto" w:fill="DAE9F7" w:themeFill="text2" w:themeFillTint="1A"/>
          </w:tcPr>
          <w:p w14:paraId="183B2E99" w14:textId="77777777" w:rsidR="00A83F60" w:rsidRPr="00105C22" w:rsidRDefault="00A83F60" w:rsidP="00224317">
            <w:pPr>
              <w:spacing w:after="200" w:line="276" w:lineRule="auto"/>
              <w:rPr>
                <w:rFonts w:eastAsia="Calibri" w:cs="Times New Roman"/>
                <w:b/>
                <w:bCs/>
                <w:kern w:val="0"/>
                <w:sz w:val="24"/>
                <w:szCs w:val="24"/>
                <w14:ligatures w14:val="none"/>
              </w:rPr>
            </w:pPr>
            <w:r w:rsidRPr="003311AA">
              <w:rPr>
                <w:rFonts w:eastAsia="Calibri" w:cs="Times New Roman"/>
                <w:b/>
                <w:bCs/>
                <w:kern w:val="0"/>
                <w:sz w:val="24"/>
                <w:szCs w:val="24"/>
                <w14:ligatures w14:val="none"/>
              </w:rPr>
              <w:t>Nombre de la acción</w:t>
            </w:r>
          </w:p>
        </w:tc>
        <w:tc>
          <w:tcPr>
            <w:tcW w:w="6691" w:type="dxa"/>
            <w:gridSpan w:val="2"/>
            <w:shd w:val="clear" w:color="auto" w:fill="DAE9F7" w:themeFill="text2" w:themeFillTint="1A"/>
          </w:tcPr>
          <w:p w14:paraId="31776419" w14:textId="77777777" w:rsidR="00A83F60" w:rsidRPr="00105C22" w:rsidRDefault="00A83F60" w:rsidP="00224317">
            <w:pPr>
              <w:spacing w:after="200" w:line="276" w:lineRule="auto"/>
              <w:jc w:val="both"/>
              <w:rPr>
                <w:rFonts w:eastAsia="Calibri" w:cs="Times New Roman"/>
                <w:b/>
                <w:bCs/>
                <w:kern w:val="0"/>
                <w:sz w:val="24"/>
                <w:szCs w:val="24"/>
                <w14:ligatures w14:val="none"/>
              </w:rPr>
            </w:pPr>
            <w:r w:rsidRPr="00A83F60">
              <w:rPr>
                <w:rFonts w:eastAsia="Calibri" w:cs="Times New Roman"/>
                <w:b/>
                <w:bCs/>
                <w:kern w:val="0"/>
                <w:sz w:val="24"/>
                <w:szCs w:val="24"/>
                <w14:ligatures w14:val="none"/>
              </w:rPr>
              <w:t>Espacios formativos para familias</w:t>
            </w:r>
          </w:p>
        </w:tc>
      </w:tr>
      <w:tr w:rsidR="00A83F60" w:rsidRPr="00105C22" w14:paraId="597BCD4C" w14:textId="77777777" w:rsidTr="00224317">
        <w:tc>
          <w:tcPr>
            <w:tcW w:w="3510" w:type="dxa"/>
          </w:tcPr>
          <w:p w14:paraId="7ADAF3A0" w14:textId="77777777" w:rsidR="00A83F60" w:rsidRPr="003311AA" w:rsidRDefault="00A83F60" w:rsidP="00224317">
            <w:pPr>
              <w:spacing w:after="0" w:line="276" w:lineRule="auto"/>
              <w:rPr>
                <w:rFonts w:eastAsia="Calibri" w:cs="Times New Roman"/>
                <w:b/>
                <w:bCs/>
                <w:kern w:val="0"/>
                <w:sz w:val="24"/>
                <w:szCs w:val="24"/>
                <w14:ligatures w14:val="none"/>
              </w:rPr>
            </w:pPr>
            <w:r>
              <w:rPr>
                <w:rFonts w:eastAsia="Calibri" w:cs="Times New Roman"/>
                <w:b/>
                <w:bCs/>
                <w:kern w:val="0"/>
                <w:sz w:val="24"/>
                <w:szCs w:val="24"/>
                <w14:ligatures w14:val="none"/>
              </w:rPr>
              <w:t>Descripción de la acción</w:t>
            </w:r>
          </w:p>
        </w:tc>
        <w:tc>
          <w:tcPr>
            <w:tcW w:w="6691" w:type="dxa"/>
            <w:gridSpan w:val="2"/>
          </w:tcPr>
          <w:p w14:paraId="3CC12A2D" w14:textId="77777777" w:rsidR="00A83F60" w:rsidRPr="00A83F60" w:rsidRDefault="00A83F60" w:rsidP="00224317">
            <w:pPr>
              <w:spacing w:after="0" w:line="276" w:lineRule="auto"/>
              <w:jc w:val="both"/>
              <w:rPr>
                <w:rFonts w:eastAsia="Calibri" w:cs="Times New Roman"/>
                <w:kern w:val="0"/>
                <w:sz w:val="24"/>
                <w:szCs w:val="24"/>
                <w14:ligatures w14:val="none"/>
              </w:rPr>
            </w:pPr>
            <w:r w:rsidRPr="00A83F60">
              <w:rPr>
                <w:rFonts w:eastAsia="Calibri" w:cs="Times New Roman"/>
                <w:kern w:val="0"/>
                <w:sz w:val="24"/>
                <w:szCs w:val="24"/>
                <w14:ligatures w14:val="none"/>
              </w:rPr>
              <w:t>Charlas y encuentros con madres, padres y apoderados sobre acompañamiento en educación sexual y afectiva.</w:t>
            </w:r>
          </w:p>
        </w:tc>
      </w:tr>
      <w:tr w:rsidR="00A83F60" w:rsidRPr="00105C22" w14:paraId="36581BBD" w14:textId="77777777" w:rsidTr="00224317">
        <w:tc>
          <w:tcPr>
            <w:tcW w:w="3510" w:type="dxa"/>
            <w:shd w:val="clear" w:color="auto" w:fill="FFFFFF" w:themeFill="background1"/>
          </w:tcPr>
          <w:p w14:paraId="7D7FCB5A" w14:textId="77777777" w:rsidR="00A83F60" w:rsidRPr="00105C22" w:rsidRDefault="00A83F60" w:rsidP="00224317">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Objetivo</w:t>
            </w:r>
          </w:p>
        </w:tc>
        <w:tc>
          <w:tcPr>
            <w:tcW w:w="6691" w:type="dxa"/>
            <w:gridSpan w:val="2"/>
            <w:shd w:val="clear" w:color="auto" w:fill="FFFFFF" w:themeFill="background1"/>
          </w:tcPr>
          <w:p w14:paraId="2AA9275E" w14:textId="77777777" w:rsidR="00A83F60" w:rsidRPr="00105C22" w:rsidRDefault="00A83F60" w:rsidP="00224317">
            <w:pPr>
              <w:spacing w:after="200" w:line="276" w:lineRule="auto"/>
              <w:jc w:val="both"/>
              <w:rPr>
                <w:rFonts w:eastAsia="Calibri" w:cs="Times New Roman"/>
                <w:kern w:val="0"/>
                <w:sz w:val="24"/>
                <w:szCs w:val="24"/>
                <w14:ligatures w14:val="none"/>
              </w:rPr>
            </w:pPr>
            <w:r w:rsidRPr="00A83F60">
              <w:rPr>
                <w:rFonts w:eastAsia="Calibri" w:cs="Times New Roman"/>
                <w:kern w:val="0"/>
                <w:sz w:val="24"/>
                <w:szCs w:val="24"/>
                <w14:ligatures w14:val="none"/>
              </w:rPr>
              <w:t>Fortalecer el rol formativo de las familias y promover coherencia entre hogar y escuela.</w:t>
            </w:r>
          </w:p>
        </w:tc>
      </w:tr>
      <w:tr w:rsidR="00A83F60" w:rsidRPr="00105C22" w14:paraId="49896BE2" w14:textId="77777777" w:rsidTr="00224317">
        <w:tc>
          <w:tcPr>
            <w:tcW w:w="3510" w:type="dxa"/>
            <w:vMerge w:val="restart"/>
          </w:tcPr>
          <w:p w14:paraId="6D2CEC49" w14:textId="77777777" w:rsidR="00A83F60" w:rsidRPr="00105C22" w:rsidRDefault="00A83F60" w:rsidP="00224317">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Fechas</w:t>
            </w:r>
          </w:p>
        </w:tc>
        <w:tc>
          <w:tcPr>
            <w:tcW w:w="2077" w:type="dxa"/>
          </w:tcPr>
          <w:p w14:paraId="6F71A96C" w14:textId="77777777" w:rsidR="00A83F60" w:rsidRPr="00105C22" w:rsidRDefault="00A83F60" w:rsidP="00224317">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Inicio</w:t>
            </w:r>
          </w:p>
        </w:tc>
        <w:tc>
          <w:tcPr>
            <w:tcW w:w="4614" w:type="dxa"/>
          </w:tcPr>
          <w:p w14:paraId="767D8CA4" w14:textId="3AD0E89A" w:rsidR="00A83F60" w:rsidRPr="00105C22" w:rsidRDefault="003705A4" w:rsidP="00224317">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 xml:space="preserve">Abril </w:t>
            </w:r>
            <w:r w:rsidR="00A83F60">
              <w:rPr>
                <w:rFonts w:eastAsia="Calibri" w:cs="Times New Roman"/>
                <w:kern w:val="0"/>
                <w:sz w:val="24"/>
                <w:szCs w:val="24"/>
                <w14:ligatures w14:val="none"/>
              </w:rPr>
              <w:t>2026</w:t>
            </w:r>
          </w:p>
        </w:tc>
      </w:tr>
      <w:tr w:rsidR="00A83F60" w:rsidRPr="00105C22" w14:paraId="3D229A12" w14:textId="77777777" w:rsidTr="00224317">
        <w:tc>
          <w:tcPr>
            <w:tcW w:w="3510" w:type="dxa"/>
            <w:vMerge/>
          </w:tcPr>
          <w:p w14:paraId="37FCA421" w14:textId="77777777" w:rsidR="00A83F60" w:rsidRPr="00105C22" w:rsidRDefault="00A83F60" w:rsidP="00224317">
            <w:pPr>
              <w:spacing w:after="200" w:line="276" w:lineRule="auto"/>
              <w:rPr>
                <w:rFonts w:eastAsia="Calibri" w:cs="Times New Roman"/>
                <w:b/>
                <w:bCs/>
                <w:kern w:val="0"/>
                <w:sz w:val="24"/>
                <w:szCs w:val="24"/>
                <w14:ligatures w14:val="none"/>
              </w:rPr>
            </w:pPr>
          </w:p>
        </w:tc>
        <w:tc>
          <w:tcPr>
            <w:tcW w:w="2077" w:type="dxa"/>
          </w:tcPr>
          <w:p w14:paraId="72315675" w14:textId="77777777" w:rsidR="00A83F60" w:rsidRPr="00105C22" w:rsidRDefault="00A83F60" w:rsidP="00224317">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Término</w:t>
            </w:r>
          </w:p>
        </w:tc>
        <w:tc>
          <w:tcPr>
            <w:tcW w:w="4614" w:type="dxa"/>
          </w:tcPr>
          <w:p w14:paraId="69CEC9DA" w14:textId="54BA71AF" w:rsidR="00A83F60" w:rsidRPr="00105C22" w:rsidRDefault="003705A4" w:rsidP="00224317">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Abril</w:t>
            </w:r>
            <w:r w:rsidR="00A83F60">
              <w:rPr>
                <w:rFonts w:eastAsia="Calibri" w:cs="Times New Roman"/>
                <w:kern w:val="0"/>
                <w:sz w:val="24"/>
                <w:szCs w:val="24"/>
                <w14:ligatures w14:val="none"/>
              </w:rPr>
              <w:t xml:space="preserve"> 2026</w:t>
            </w:r>
          </w:p>
        </w:tc>
      </w:tr>
      <w:tr w:rsidR="00A83F60" w:rsidRPr="00105C22" w14:paraId="172787E2" w14:textId="77777777" w:rsidTr="00A83F60">
        <w:tc>
          <w:tcPr>
            <w:tcW w:w="3510" w:type="dxa"/>
            <w:shd w:val="clear" w:color="auto" w:fill="FFFFFF" w:themeFill="background1"/>
          </w:tcPr>
          <w:p w14:paraId="737D7143" w14:textId="77777777" w:rsidR="00A83F60" w:rsidRPr="00105C22" w:rsidRDefault="00A83F60" w:rsidP="00224317">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Responsables para la implementación</w:t>
            </w:r>
          </w:p>
        </w:tc>
        <w:tc>
          <w:tcPr>
            <w:tcW w:w="2077" w:type="dxa"/>
            <w:shd w:val="clear" w:color="auto" w:fill="FFFFFF" w:themeFill="background1"/>
          </w:tcPr>
          <w:p w14:paraId="2E6F178B" w14:textId="77777777" w:rsidR="00A83F60" w:rsidRPr="00105C22" w:rsidRDefault="00A83F60" w:rsidP="00224317">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Cargo</w:t>
            </w:r>
          </w:p>
        </w:tc>
        <w:tc>
          <w:tcPr>
            <w:tcW w:w="4614" w:type="dxa"/>
            <w:shd w:val="clear" w:color="auto" w:fill="FFFFFF" w:themeFill="background1"/>
          </w:tcPr>
          <w:p w14:paraId="76E7013D" w14:textId="0F20D61D" w:rsidR="00A83F60" w:rsidRPr="00105C22" w:rsidRDefault="00A83F60" w:rsidP="00224317">
            <w:pPr>
              <w:spacing w:after="0" w:line="276" w:lineRule="auto"/>
              <w:rPr>
                <w:rFonts w:eastAsia="Calibri" w:cs="Times New Roman"/>
                <w:kern w:val="0"/>
                <w:sz w:val="24"/>
                <w:szCs w:val="24"/>
                <w14:ligatures w14:val="none"/>
              </w:rPr>
            </w:pPr>
            <w:r w:rsidRPr="00A83F60">
              <w:rPr>
                <w:rFonts w:eastAsia="Calibri" w:cs="Times New Roman"/>
                <w:kern w:val="0"/>
                <w:sz w:val="24"/>
                <w:szCs w:val="24"/>
                <w14:ligatures w14:val="none"/>
              </w:rPr>
              <w:t xml:space="preserve">Encargada </w:t>
            </w:r>
            <w:r w:rsidR="00F01151">
              <w:rPr>
                <w:rFonts w:eastAsia="Calibri" w:cs="Times New Roman"/>
                <w:kern w:val="0"/>
                <w:sz w:val="24"/>
                <w:szCs w:val="24"/>
                <w14:ligatures w14:val="none"/>
              </w:rPr>
              <w:t xml:space="preserve">Plan </w:t>
            </w:r>
            <w:r w:rsidRPr="00A83F60">
              <w:rPr>
                <w:rFonts w:eastAsia="Calibri" w:cs="Times New Roman"/>
                <w:kern w:val="0"/>
                <w:sz w:val="24"/>
                <w:szCs w:val="24"/>
                <w14:ligatures w14:val="none"/>
              </w:rPr>
              <w:t>SAG.</w:t>
            </w:r>
          </w:p>
        </w:tc>
      </w:tr>
      <w:tr w:rsidR="00A83F60" w:rsidRPr="00105C22" w14:paraId="1E267FD7" w14:textId="77777777" w:rsidTr="00A83F60">
        <w:tc>
          <w:tcPr>
            <w:tcW w:w="3510" w:type="dxa"/>
            <w:shd w:val="clear" w:color="auto" w:fill="FFFFFF" w:themeFill="background1"/>
          </w:tcPr>
          <w:p w14:paraId="6294B35B" w14:textId="77777777" w:rsidR="00A83F60" w:rsidRPr="00105C22" w:rsidRDefault="00A83F60" w:rsidP="00224317">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Programa con el que financia las acciones</w:t>
            </w:r>
          </w:p>
        </w:tc>
        <w:tc>
          <w:tcPr>
            <w:tcW w:w="6691" w:type="dxa"/>
            <w:gridSpan w:val="2"/>
            <w:shd w:val="clear" w:color="auto" w:fill="FFFFFF" w:themeFill="background1"/>
          </w:tcPr>
          <w:p w14:paraId="7DB1841E" w14:textId="77777777" w:rsidR="00A83F60" w:rsidRPr="00105C22" w:rsidRDefault="00A83F60" w:rsidP="00224317">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S.E.P.</w:t>
            </w:r>
          </w:p>
        </w:tc>
      </w:tr>
      <w:tr w:rsidR="00A83F60" w:rsidRPr="00105C22" w14:paraId="73B0F88A" w14:textId="77777777" w:rsidTr="00A83F60">
        <w:tc>
          <w:tcPr>
            <w:tcW w:w="3510" w:type="dxa"/>
            <w:shd w:val="clear" w:color="auto" w:fill="FFFFFF" w:themeFill="background1"/>
          </w:tcPr>
          <w:p w14:paraId="46032835" w14:textId="77777777" w:rsidR="00A83F60" w:rsidRPr="00105C22" w:rsidRDefault="00A83F60" w:rsidP="00224317">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Medios de verificación</w:t>
            </w:r>
          </w:p>
        </w:tc>
        <w:tc>
          <w:tcPr>
            <w:tcW w:w="6691" w:type="dxa"/>
            <w:gridSpan w:val="2"/>
            <w:shd w:val="clear" w:color="auto" w:fill="FFFFFF" w:themeFill="background1"/>
          </w:tcPr>
          <w:p w14:paraId="022A4F93" w14:textId="77777777" w:rsidR="00A83F60" w:rsidRPr="00A83F60" w:rsidRDefault="00A83F60" w:rsidP="00224317">
            <w:pPr>
              <w:spacing w:after="200" w:line="276" w:lineRule="auto"/>
              <w:contextualSpacing/>
              <w:rPr>
                <w:rFonts w:eastAsia="Calibri" w:cs="Times New Roman"/>
                <w:kern w:val="0"/>
                <w:sz w:val="24"/>
                <w:szCs w:val="24"/>
                <w14:ligatures w14:val="none"/>
              </w:rPr>
            </w:pPr>
            <w:r w:rsidRPr="00A83F60">
              <w:rPr>
                <w:rFonts w:eastAsia="Calibri" w:cs="Times New Roman"/>
                <w:kern w:val="0"/>
                <w:sz w:val="24"/>
                <w:szCs w:val="24"/>
                <w14:ligatures w14:val="none"/>
              </w:rPr>
              <w:t>– Planificación y material de trabajo de los talleres</w:t>
            </w:r>
          </w:p>
          <w:p w14:paraId="2C3B7778" w14:textId="77777777" w:rsidR="00A83F60" w:rsidRPr="00A83F60" w:rsidRDefault="00A83F60" w:rsidP="00224317">
            <w:pPr>
              <w:spacing w:after="200" w:line="276" w:lineRule="auto"/>
              <w:contextualSpacing/>
              <w:rPr>
                <w:rFonts w:eastAsia="Calibri" w:cs="Times New Roman"/>
                <w:kern w:val="0"/>
                <w:sz w:val="24"/>
                <w:szCs w:val="24"/>
                <w14:ligatures w14:val="none"/>
              </w:rPr>
            </w:pPr>
            <w:r w:rsidRPr="00A83F60">
              <w:rPr>
                <w:rFonts w:eastAsia="Calibri" w:cs="Times New Roman"/>
                <w:kern w:val="0"/>
                <w:sz w:val="24"/>
                <w:szCs w:val="24"/>
                <w14:ligatures w14:val="none"/>
              </w:rPr>
              <w:t>– Listas de asistencia con firma</w:t>
            </w:r>
          </w:p>
          <w:p w14:paraId="006311DD" w14:textId="77777777" w:rsidR="00A83F60" w:rsidRPr="00105C22" w:rsidRDefault="00A83F60" w:rsidP="00224317">
            <w:pPr>
              <w:spacing w:after="200" w:line="276" w:lineRule="auto"/>
              <w:contextualSpacing/>
              <w:rPr>
                <w:rFonts w:eastAsia="Calibri" w:cs="Times New Roman"/>
                <w:kern w:val="0"/>
                <w:sz w:val="24"/>
                <w:szCs w:val="24"/>
                <w14:ligatures w14:val="none"/>
              </w:rPr>
            </w:pPr>
            <w:r w:rsidRPr="00A83F60">
              <w:rPr>
                <w:rFonts w:eastAsia="Calibri" w:cs="Times New Roman"/>
                <w:kern w:val="0"/>
                <w:sz w:val="24"/>
                <w:szCs w:val="24"/>
                <w14:ligatures w14:val="none"/>
              </w:rPr>
              <w:t>– Fotografías</w:t>
            </w:r>
          </w:p>
        </w:tc>
      </w:tr>
    </w:tbl>
    <w:p w14:paraId="4210AB54" w14:textId="77777777" w:rsidR="00A83F60" w:rsidRDefault="00A83F60" w:rsidP="00105C22">
      <w:pPr>
        <w:spacing w:after="200" w:line="240" w:lineRule="auto"/>
        <w:rPr>
          <w:rFonts w:eastAsia="Calibri" w:cs="Times New Roman"/>
          <w:kern w:val="0"/>
          <w:sz w:val="24"/>
          <w:szCs w:val="24"/>
          <w14:ligatures w14:val="none"/>
        </w:rPr>
      </w:pPr>
    </w:p>
    <w:p w14:paraId="1C05B212" w14:textId="77777777" w:rsidR="009B7488" w:rsidRDefault="009B7488" w:rsidP="00105C22">
      <w:pPr>
        <w:spacing w:after="200" w:line="240" w:lineRule="auto"/>
        <w:rPr>
          <w:rFonts w:eastAsia="Calibri" w:cs="Times New Roman"/>
          <w:kern w:val="0"/>
          <w:sz w:val="24"/>
          <w:szCs w:val="24"/>
          <w14:ligatures w14:val="none"/>
        </w:rPr>
      </w:pPr>
    </w:p>
    <w:p w14:paraId="3EB17856" w14:textId="77777777" w:rsidR="009B7488" w:rsidRDefault="009B7488" w:rsidP="00105C22">
      <w:pPr>
        <w:spacing w:after="200" w:line="240" w:lineRule="auto"/>
        <w:rPr>
          <w:rFonts w:eastAsia="Calibri" w:cs="Times New Roman"/>
          <w:kern w:val="0"/>
          <w:sz w:val="24"/>
          <w:szCs w:val="24"/>
          <w14:ligatures w14:val="none"/>
        </w:rPr>
      </w:pPr>
    </w:p>
    <w:p w14:paraId="0CEDF23A" w14:textId="77777777" w:rsidR="009B7488" w:rsidRDefault="009B7488" w:rsidP="00105C22">
      <w:pPr>
        <w:spacing w:after="200" w:line="240" w:lineRule="auto"/>
        <w:rPr>
          <w:rFonts w:eastAsia="Calibri"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7"/>
        <w:gridCol w:w="4614"/>
      </w:tblGrid>
      <w:tr w:rsidR="00105C22" w:rsidRPr="00105C22" w14:paraId="227C9E42" w14:textId="77777777" w:rsidTr="003311AA">
        <w:tc>
          <w:tcPr>
            <w:tcW w:w="3510" w:type="dxa"/>
            <w:shd w:val="clear" w:color="auto" w:fill="DAE9F7" w:themeFill="text2" w:themeFillTint="1A"/>
          </w:tcPr>
          <w:p w14:paraId="65DF2477" w14:textId="1D7FE887" w:rsidR="00105C22" w:rsidRPr="00105C22" w:rsidRDefault="003311AA"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lastRenderedPageBreak/>
              <w:t>Nombre</w:t>
            </w:r>
            <w:r w:rsidRPr="003311AA">
              <w:rPr>
                <w:rFonts w:eastAsia="Calibri" w:cs="Times New Roman"/>
                <w:b/>
                <w:bCs/>
                <w:kern w:val="0"/>
                <w:sz w:val="24"/>
                <w:szCs w:val="24"/>
                <w14:ligatures w14:val="none"/>
              </w:rPr>
              <w:t xml:space="preserve"> de la a</w:t>
            </w:r>
            <w:r w:rsidR="00105C22" w:rsidRPr="00105C22">
              <w:rPr>
                <w:rFonts w:eastAsia="Calibri" w:cs="Times New Roman"/>
                <w:b/>
                <w:bCs/>
                <w:kern w:val="0"/>
                <w:sz w:val="24"/>
                <w:szCs w:val="24"/>
                <w14:ligatures w14:val="none"/>
              </w:rPr>
              <w:t>cció</w:t>
            </w:r>
            <w:r>
              <w:rPr>
                <w:rFonts w:eastAsia="Calibri" w:cs="Times New Roman"/>
                <w:b/>
                <w:bCs/>
                <w:kern w:val="0"/>
                <w:sz w:val="24"/>
                <w:szCs w:val="24"/>
                <w14:ligatures w14:val="none"/>
              </w:rPr>
              <w:t>n</w:t>
            </w:r>
          </w:p>
        </w:tc>
        <w:tc>
          <w:tcPr>
            <w:tcW w:w="6691" w:type="dxa"/>
            <w:gridSpan w:val="2"/>
            <w:shd w:val="clear" w:color="auto" w:fill="DAE9F7" w:themeFill="text2" w:themeFillTint="1A"/>
          </w:tcPr>
          <w:p w14:paraId="19245925" w14:textId="61915D5D" w:rsidR="00105C22" w:rsidRPr="00105C22" w:rsidRDefault="00A83F60" w:rsidP="003311AA">
            <w:pPr>
              <w:spacing w:after="200" w:line="276" w:lineRule="auto"/>
              <w:jc w:val="both"/>
              <w:rPr>
                <w:rFonts w:eastAsia="Calibri" w:cs="Times New Roman"/>
                <w:b/>
                <w:bCs/>
                <w:kern w:val="0"/>
                <w:sz w:val="24"/>
                <w:szCs w:val="24"/>
                <w14:ligatures w14:val="none"/>
              </w:rPr>
            </w:pPr>
            <w:r w:rsidRPr="00A83F60">
              <w:rPr>
                <w:rFonts w:eastAsia="Calibri" w:cs="Times New Roman"/>
                <w:b/>
                <w:bCs/>
                <w:kern w:val="0"/>
                <w:sz w:val="24"/>
                <w:szCs w:val="24"/>
                <w14:ligatures w14:val="none"/>
              </w:rPr>
              <w:t>Talleres formativos para estudiantes</w:t>
            </w:r>
          </w:p>
        </w:tc>
      </w:tr>
      <w:tr w:rsidR="003311AA" w:rsidRPr="00105C22" w14:paraId="7BBE0C34" w14:textId="77777777" w:rsidTr="003705A4">
        <w:tc>
          <w:tcPr>
            <w:tcW w:w="3510" w:type="dxa"/>
            <w:shd w:val="clear" w:color="auto" w:fill="FFFFFF" w:themeFill="background1"/>
          </w:tcPr>
          <w:p w14:paraId="41E116D7" w14:textId="5D9A8A61" w:rsidR="003311AA" w:rsidRPr="003311AA" w:rsidRDefault="003311AA" w:rsidP="00105C22">
            <w:pPr>
              <w:spacing w:after="200" w:line="276" w:lineRule="auto"/>
              <w:rPr>
                <w:rFonts w:eastAsia="Calibri" w:cs="Times New Roman"/>
                <w:b/>
                <w:bCs/>
                <w:kern w:val="0"/>
                <w:sz w:val="24"/>
                <w:szCs w:val="24"/>
                <w14:ligatures w14:val="none"/>
              </w:rPr>
            </w:pPr>
            <w:r w:rsidRPr="003311AA">
              <w:rPr>
                <w:rFonts w:eastAsia="Calibri" w:cs="Times New Roman"/>
                <w:b/>
                <w:bCs/>
                <w:kern w:val="0"/>
                <w:sz w:val="24"/>
                <w:szCs w:val="24"/>
                <w14:ligatures w14:val="none"/>
              </w:rPr>
              <w:t>Descripción de la acción</w:t>
            </w:r>
          </w:p>
        </w:tc>
        <w:tc>
          <w:tcPr>
            <w:tcW w:w="6691" w:type="dxa"/>
            <w:gridSpan w:val="2"/>
            <w:shd w:val="clear" w:color="auto" w:fill="FFFFFF" w:themeFill="background1"/>
          </w:tcPr>
          <w:p w14:paraId="73360DD8" w14:textId="2D74B0B4" w:rsidR="003311AA" w:rsidRPr="00A83F60" w:rsidRDefault="00A83F60" w:rsidP="00105C22">
            <w:pPr>
              <w:spacing w:after="200" w:line="276" w:lineRule="auto"/>
              <w:jc w:val="both"/>
              <w:rPr>
                <w:rFonts w:eastAsia="Calibri" w:cs="Times New Roman"/>
                <w:kern w:val="0"/>
                <w:sz w:val="24"/>
                <w:szCs w:val="24"/>
                <w14:ligatures w14:val="none"/>
              </w:rPr>
            </w:pPr>
            <w:r w:rsidRPr="00A83F60">
              <w:rPr>
                <w:rFonts w:eastAsia="Calibri" w:cs="Times New Roman"/>
                <w:kern w:val="0"/>
                <w:sz w:val="24"/>
                <w:szCs w:val="24"/>
                <w14:ligatures w14:val="none"/>
              </w:rPr>
              <w:t>Realización de talleres por ciclo educativo sobre afectividad, cambios corporales, autocuidado, prevención de ITS y violencia sexual.</w:t>
            </w:r>
          </w:p>
        </w:tc>
      </w:tr>
      <w:tr w:rsidR="00105C22" w:rsidRPr="00105C22" w14:paraId="0BFFF32D" w14:textId="77777777" w:rsidTr="003705A4">
        <w:tc>
          <w:tcPr>
            <w:tcW w:w="3510" w:type="dxa"/>
            <w:shd w:val="clear" w:color="auto" w:fill="FFFFFF" w:themeFill="background1"/>
          </w:tcPr>
          <w:p w14:paraId="21D01E33"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Objetivo</w:t>
            </w:r>
          </w:p>
        </w:tc>
        <w:tc>
          <w:tcPr>
            <w:tcW w:w="6691" w:type="dxa"/>
            <w:gridSpan w:val="2"/>
            <w:shd w:val="clear" w:color="auto" w:fill="FFFFFF" w:themeFill="background1"/>
          </w:tcPr>
          <w:p w14:paraId="4823444C" w14:textId="0E482316" w:rsidR="00105C22" w:rsidRPr="00105C22" w:rsidRDefault="00A83F60" w:rsidP="00105C22">
            <w:pPr>
              <w:spacing w:after="200" w:line="276" w:lineRule="auto"/>
              <w:jc w:val="both"/>
              <w:rPr>
                <w:rFonts w:eastAsia="Calibri" w:cs="Times New Roman"/>
                <w:kern w:val="0"/>
                <w:sz w:val="24"/>
                <w:szCs w:val="24"/>
                <w14:ligatures w14:val="none"/>
              </w:rPr>
            </w:pPr>
            <w:r w:rsidRPr="00A83F60">
              <w:rPr>
                <w:rFonts w:eastAsia="Calibri" w:cs="Times New Roman"/>
                <w:kern w:val="0"/>
                <w:sz w:val="24"/>
                <w:szCs w:val="24"/>
                <w14:ligatures w14:val="none"/>
              </w:rPr>
              <w:t>Entregar información clara, pertinente y acorde a la edad, fortaleciendo factores protectores en el estudiantado.</w:t>
            </w:r>
          </w:p>
        </w:tc>
      </w:tr>
      <w:tr w:rsidR="00105C22" w:rsidRPr="00105C22" w14:paraId="2EC10C13" w14:textId="77777777" w:rsidTr="003311AA">
        <w:tc>
          <w:tcPr>
            <w:tcW w:w="3510" w:type="dxa"/>
            <w:vMerge w:val="restart"/>
            <w:shd w:val="clear" w:color="auto" w:fill="FFFFFF" w:themeFill="background1"/>
          </w:tcPr>
          <w:p w14:paraId="7520B779"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Fechas</w:t>
            </w:r>
          </w:p>
        </w:tc>
        <w:tc>
          <w:tcPr>
            <w:tcW w:w="2077" w:type="dxa"/>
            <w:shd w:val="clear" w:color="auto" w:fill="FFFFFF" w:themeFill="background1"/>
          </w:tcPr>
          <w:p w14:paraId="032B8AA8"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Inicio</w:t>
            </w:r>
          </w:p>
        </w:tc>
        <w:tc>
          <w:tcPr>
            <w:tcW w:w="4614" w:type="dxa"/>
            <w:shd w:val="clear" w:color="auto" w:fill="FFFFFF" w:themeFill="background1"/>
          </w:tcPr>
          <w:p w14:paraId="3872FF83" w14:textId="55EC725D" w:rsidR="00105C22" w:rsidRPr="00105C22" w:rsidRDefault="003705A4" w:rsidP="00105C22">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Abril</w:t>
            </w:r>
            <w:r w:rsidR="00A83F60">
              <w:rPr>
                <w:rFonts w:eastAsia="Calibri" w:cs="Times New Roman"/>
                <w:kern w:val="0"/>
                <w:sz w:val="24"/>
                <w:szCs w:val="24"/>
                <w14:ligatures w14:val="none"/>
              </w:rPr>
              <w:t xml:space="preserve"> </w:t>
            </w:r>
            <w:r w:rsidR="003311AA" w:rsidRPr="00105C22">
              <w:rPr>
                <w:rFonts w:eastAsia="Calibri" w:cs="Times New Roman"/>
                <w:kern w:val="0"/>
                <w:sz w:val="24"/>
                <w:szCs w:val="24"/>
                <w14:ligatures w14:val="none"/>
              </w:rPr>
              <w:t>2026</w:t>
            </w:r>
          </w:p>
        </w:tc>
      </w:tr>
      <w:tr w:rsidR="00105C22" w:rsidRPr="00105C22" w14:paraId="7092797F" w14:textId="77777777" w:rsidTr="003311AA">
        <w:tc>
          <w:tcPr>
            <w:tcW w:w="3510" w:type="dxa"/>
            <w:vMerge/>
            <w:shd w:val="clear" w:color="auto" w:fill="FFFFFF" w:themeFill="background1"/>
          </w:tcPr>
          <w:p w14:paraId="3EF90A52" w14:textId="77777777" w:rsidR="00105C22" w:rsidRPr="00105C22" w:rsidRDefault="00105C22" w:rsidP="00105C22">
            <w:pPr>
              <w:spacing w:after="200" w:line="276" w:lineRule="auto"/>
              <w:rPr>
                <w:rFonts w:eastAsia="Calibri" w:cs="Times New Roman"/>
                <w:b/>
                <w:bCs/>
                <w:kern w:val="0"/>
                <w:sz w:val="24"/>
                <w:szCs w:val="24"/>
                <w14:ligatures w14:val="none"/>
              </w:rPr>
            </w:pPr>
          </w:p>
        </w:tc>
        <w:tc>
          <w:tcPr>
            <w:tcW w:w="2077" w:type="dxa"/>
            <w:shd w:val="clear" w:color="auto" w:fill="FFFFFF" w:themeFill="background1"/>
          </w:tcPr>
          <w:p w14:paraId="730DC853"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Término</w:t>
            </w:r>
          </w:p>
        </w:tc>
        <w:tc>
          <w:tcPr>
            <w:tcW w:w="4614" w:type="dxa"/>
            <w:shd w:val="clear" w:color="auto" w:fill="FFFFFF" w:themeFill="background1"/>
          </w:tcPr>
          <w:p w14:paraId="72CAFE80" w14:textId="7900A298" w:rsidR="00105C22" w:rsidRPr="00105C22" w:rsidRDefault="003705A4" w:rsidP="00105C22">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Abril</w:t>
            </w:r>
            <w:r w:rsidR="00A83F60">
              <w:rPr>
                <w:rFonts w:eastAsia="Calibri" w:cs="Times New Roman"/>
                <w:kern w:val="0"/>
                <w:sz w:val="24"/>
                <w:szCs w:val="24"/>
                <w14:ligatures w14:val="none"/>
              </w:rPr>
              <w:t xml:space="preserve"> </w:t>
            </w:r>
            <w:r w:rsidR="003311AA">
              <w:rPr>
                <w:rFonts w:eastAsia="Calibri" w:cs="Times New Roman"/>
                <w:kern w:val="0"/>
                <w:sz w:val="24"/>
                <w:szCs w:val="24"/>
                <w14:ligatures w14:val="none"/>
              </w:rPr>
              <w:t>2026</w:t>
            </w:r>
          </w:p>
        </w:tc>
      </w:tr>
      <w:tr w:rsidR="00105C22" w:rsidRPr="00105C22" w14:paraId="5F22935C" w14:textId="77777777" w:rsidTr="003311AA">
        <w:tc>
          <w:tcPr>
            <w:tcW w:w="3510" w:type="dxa"/>
            <w:shd w:val="clear" w:color="auto" w:fill="FFFFFF" w:themeFill="background1"/>
          </w:tcPr>
          <w:p w14:paraId="3E4BE6DC"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Responsables para la implementación</w:t>
            </w:r>
          </w:p>
        </w:tc>
        <w:tc>
          <w:tcPr>
            <w:tcW w:w="2077" w:type="dxa"/>
            <w:shd w:val="clear" w:color="auto" w:fill="FFFFFF" w:themeFill="background1"/>
          </w:tcPr>
          <w:p w14:paraId="00E46B27"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Cargo</w:t>
            </w:r>
          </w:p>
        </w:tc>
        <w:tc>
          <w:tcPr>
            <w:tcW w:w="4614" w:type="dxa"/>
            <w:shd w:val="clear" w:color="auto" w:fill="FFFFFF" w:themeFill="background1"/>
          </w:tcPr>
          <w:p w14:paraId="55EF79DA" w14:textId="1AB67403" w:rsidR="00105C22" w:rsidRPr="00105C22" w:rsidRDefault="00A83F60" w:rsidP="00105C22">
            <w:pPr>
              <w:spacing w:after="200" w:line="276" w:lineRule="auto"/>
              <w:rPr>
                <w:rFonts w:eastAsia="Calibri" w:cs="Times New Roman"/>
                <w:kern w:val="0"/>
                <w:sz w:val="24"/>
                <w:szCs w:val="24"/>
                <w14:ligatures w14:val="none"/>
              </w:rPr>
            </w:pPr>
            <w:r w:rsidRPr="00A83F60">
              <w:rPr>
                <w:rFonts w:eastAsia="Calibri" w:cs="Times New Roman"/>
                <w:kern w:val="0"/>
                <w:sz w:val="24"/>
                <w:szCs w:val="24"/>
                <w14:ligatures w14:val="none"/>
              </w:rPr>
              <w:t xml:space="preserve">Encargada </w:t>
            </w:r>
            <w:r w:rsidR="00F01151">
              <w:rPr>
                <w:rFonts w:eastAsia="Calibri" w:cs="Times New Roman"/>
                <w:kern w:val="0"/>
                <w:sz w:val="24"/>
                <w:szCs w:val="24"/>
                <w14:ligatures w14:val="none"/>
              </w:rPr>
              <w:t xml:space="preserve">Plan </w:t>
            </w:r>
            <w:r w:rsidRPr="00A83F60">
              <w:rPr>
                <w:rFonts w:eastAsia="Calibri" w:cs="Times New Roman"/>
                <w:kern w:val="0"/>
                <w:sz w:val="24"/>
                <w:szCs w:val="24"/>
                <w14:ligatures w14:val="none"/>
              </w:rPr>
              <w:t>SAG</w:t>
            </w:r>
            <w:r w:rsidR="00F01151">
              <w:rPr>
                <w:rFonts w:eastAsia="Calibri" w:cs="Times New Roman"/>
                <w:kern w:val="0"/>
                <w:sz w:val="24"/>
                <w:szCs w:val="24"/>
                <w14:ligatures w14:val="none"/>
              </w:rPr>
              <w:t>.</w:t>
            </w:r>
          </w:p>
        </w:tc>
      </w:tr>
      <w:tr w:rsidR="00105C22" w:rsidRPr="00105C22" w14:paraId="6572D395" w14:textId="77777777" w:rsidTr="003311AA">
        <w:tc>
          <w:tcPr>
            <w:tcW w:w="3510" w:type="dxa"/>
            <w:shd w:val="clear" w:color="auto" w:fill="FFFFFF" w:themeFill="background1"/>
          </w:tcPr>
          <w:p w14:paraId="4C7C1CB1"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Programa con el que financia las acciones</w:t>
            </w:r>
          </w:p>
        </w:tc>
        <w:tc>
          <w:tcPr>
            <w:tcW w:w="6691" w:type="dxa"/>
            <w:gridSpan w:val="2"/>
            <w:shd w:val="clear" w:color="auto" w:fill="FFFFFF" w:themeFill="background1"/>
          </w:tcPr>
          <w:p w14:paraId="50659E32"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S.E.P.</w:t>
            </w:r>
          </w:p>
        </w:tc>
      </w:tr>
      <w:tr w:rsidR="00105C22" w:rsidRPr="00105C22" w14:paraId="677F8120" w14:textId="77777777" w:rsidTr="006E235A">
        <w:trPr>
          <w:trHeight w:val="276"/>
        </w:trPr>
        <w:tc>
          <w:tcPr>
            <w:tcW w:w="3510" w:type="dxa"/>
            <w:shd w:val="clear" w:color="auto" w:fill="FFFFFF" w:themeFill="background1"/>
          </w:tcPr>
          <w:p w14:paraId="012BD8CB"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Medios de verificación</w:t>
            </w:r>
          </w:p>
        </w:tc>
        <w:tc>
          <w:tcPr>
            <w:tcW w:w="6691" w:type="dxa"/>
            <w:gridSpan w:val="2"/>
            <w:shd w:val="clear" w:color="auto" w:fill="FFFFFF" w:themeFill="background1"/>
          </w:tcPr>
          <w:p w14:paraId="515F5E42" w14:textId="1B2A6092" w:rsidR="00A83F60" w:rsidRPr="00A83F60" w:rsidRDefault="00A83F60" w:rsidP="00A83F60">
            <w:pPr>
              <w:spacing w:after="200" w:line="276" w:lineRule="auto"/>
              <w:contextualSpacing/>
              <w:rPr>
                <w:rFonts w:eastAsia="Calibri" w:cs="Times New Roman"/>
                <w:kern w:val="0"/>
                <w:sz w:val="24"/>
                <w:szCs w:val="24"/>
                <w14:ligatures w14:val="none"/>
              </w:rPr>
            </w:pPr>
            <w:r w:rsidRPr="00A83F60">
              <w:rPr>
                <w:rFonts w:eastAsia="Calibri" w:cs="Times New Roman"/>
                <w:kern w:val="0"/>
                <w:sz w:val="24"/>
                <w:szCs w:val="24"/>
                <w14:ligatures w14:val="none"/>
              </w:rPr>
              <w:t xml:space="preserve">– </w:t>
            </w:r>
            <w:r>
              <w:rPr>
                <w:rFonts w:eastAsia="Calibri" w:cs="Times New Roman"/>
                <w:kern w:val="0"/>
                <w:sz w:val="24"/>
                <w:szCs w:val="24"/>
                <w14:ligatures w14:val="none"/>
              </w:rPr>
              <w:t xml:space="preserve">Planificación y material de trabajo </w:t>
            </w:r>
            <w:r w:rsidRPr="00A83F60">
              <w:rPr>
                <w:rFonts w:eastAsia="Calibri" w:cs="Times New Roman"/>
                <w:kern w:val="0"/>
                <w:sz w:val="24"/>
                <w:szCs w:val="24"/>
                <w14:ligatures w14:val="none"/>
              </w:rPr>
              <w:t>de</w:t>
            </w:r>
            <w:r>
              <w:rPr>
                <w:rFonts w:eastAsia="Calibri" w:cs="Times New Roman"/>
                <w:kern w:val="0"/>
                <w:sz w:val="24"/>
                <w:szCs w:val="24"/>
                <w14:ligatures w14:val="none"/>
              </w:rPr>
              <w:t xml:space="preserve"> los</w:t>
            </w:r>
            <w:r w:rsidRPr="00A83F60">
              <w:rPr>
                <w:rFonts w:eastAsia="Calibri" w:cs="Times New Roman"/>
                <w:kern w:val="0"/>
                <w:sz w:val="24"/>
                <w:szCs w:val="24"/>
                <w14:ligatures w14:val="none"/>
              </w:rPr>
              <w:t xml:space="preserve"> talleres</w:t>
            </w:r>
          </w:p>
          <w:p w14:paraId="52AFFA71" w14:textId="53A2A20C" w:rsidR="00A83F60" w:rsidRPr="00A83F60" w:rsidRDefault="00A83F60" w:rsidP="00A83F60">
            <w:pPr>
              <w:spacing w:after="200" w:line="276" w:lineRule="auto"/>
              <w:contextualSpacing/>
              <w:rPr>
                <w:rFonts w:eastAsia="Calibri" w:cs="Times New Roman"/>
                <w:kern w:val="0"/>
                <w:sz w:val="24"/>
                <w:szCs w:val="24"/>
                <w14:ligatures w14:val="none"/>
              </w:rPr>
            </w:pPr>
            <w:r w:rsidRPr="00A83F60">
              <w:rPr>
                <w:rFonts w:eastAsia="Calibri" w:cs="Times New Roman"/>
                <w:kern w:val="0"/>
                <w:sz w:val="24"/>
                <w:szCs w:val="24"/>
                <w14:ligatures w14:val="none"/>
              </w:rPr>
              <w:t>– Listas de asistencia</w:t>
            </w:r>
            <w:r>
              <w:rPr>
                <w:rFonts w:eastAsia="Calibri" w:cs="Times New Roman"/>
                <w:kern w:val="0"/>
                <w:sz w:val="24"/>
                <w:szCs w:val="24"/>
                <w14:ligatures w14:val="none"/>
              </w:rPr>
              <w:t xml:space="preserve"> con firma</w:t>
            </w:r>
          </w:p>
          <w:p w14:paraId="6691192B" w14:textId="421FA3F4" w:rsidR="00105C22" w:rsidRPr="00105C22" w:rsidRDefault="00A83F60" w:rsidP="00A83F60">
            <w:pPr>
              <w:spacing w:after="200" w:line="276" w:lineRule="auto"/>
              <w:contextualSpacing/>
              <w:rPr>
                <w:rFonts w:eastAsia="Calibri" w:cs="Times New Roman"/>
                <w:kern w:val="0"/>
                <w:sz w:val="24"/>
                <w:szCs w:val="24"/>
                <w14:ligatures w14:val="none"/>
              </w:rPr>
            </w:pPr>
            <w:r w:rsidRPr="00A83F60">
              <w:rPr>
                <w:rFonts w:eastAsia="Calibri" w:cs="Times New Roman"/>
                <w:kern w:val="0"/>
                <w:sz w:val="24"/>
                <w:szCs w:val="24"/>
                <w14:ligatures w14:val="none"/>
              </w:rPr>
              <w:t xml:space="preserve">– Fotografías </w:t>
            </w:r>
          </w:p>
        </w:tc>
      </w:tr>
    </w:tbl>
    <w:p w14:paraId="180EC9B7" w14:textId="77777777" w:rsidR="008F5056" w:rsidRPr="00105C22" w:rsidRDefault="008F5056" w:rsidP="00105C22">
      <w:pPr>
        <w:spacing w:after="200" w:line="240" w:lineRule="auto"/>
        <w:rPr>
          <w:rFonts w:eastAsia="Calibri"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7"/>
        <w:gridCol w:w="4614"/>
      </w:tblGrid>
      <w:tr w:rsidR="00105C22" w:rsidRPr="00105C22" w14:paraId="567FB9B6" w14:textId="77777777" w:rsidTr="00527399">
        <w:trPr>
          <w:trHeight w:val="708"/>
        </w:trPr>
        <w:tc>
          <w:tcPr>
            <w:tcW w:w="3510" w:type="dxa"/>
            <w:shd w:val="clear" w:color="auto" w:fill="DAE9F7" w:themeFill="text2" w:themeFillTint="1A"/>
          </w:tcPr>
          <w:p w14:paraId="1671A57A" w14:textId="4D7BC14D" w:rsidR="00105C22" w:rsidRPr="00105C22" w:rsidRDefault="00527399" w:rsidP="00105C22">
            <w:pPr>
              <w:spacing w:after="200" w:line="276" w:lineRule="auto"/>
              <w:rPr>
                <w:rFonts w:eastAsia="Calibri" w:cs="Times New Roman"/>
                <w:b/>
                <w:bCs/>
                <w:kern w:val="0"/>
                <w:sz w:val="24"/>
                <w:szCs w:val="24"/>
                <w14:ligatures w14:val="none"/>
              </w:rPr>
            </w:pPr>
            <w:r w:rsidRPr="00527399">
              <w:rPr>
                <w:rFonts w:eastAsia="Calibri" w:cs="Times New Roman"/>
                <w:b/>
                <w:bCs/>
                <w:kern w:val="0"/>
                <w:sz w:val="24"/>
                <w:szCs w:val="24"/>
                <w14:ligatures w14:val="none"/>
              </w:rPr>
              <w:t>Nombre de la acción</w:t>
            </w:r>
          </w:p>
        </w:tc>
        <w:tc>
          <w:tcPr>
            <w:tcW w:w="6691" w:type="dxa"/>
            <w:gridSpan w:val="2"/>
            <w:shd w:val="clear" w:color="auto" w:fill="DAE9F7" w:themeFill="text2" w:themeFillTint="1A"/>
          </w:tcPr>
          <w:p w14:paraId="7CDA1C61" w14:textId="75F6B520" w:rsidR="00105C22" w:rsidRPr="00105C22" w:rsidRDefault="007E3F3A" w:rsidP="00527399">
            <w:pPr>
              <w:spacing w:after="200" w:line="276" w:lineRule="auto"/>
              <w:jc w:val="both"/>
              <w:rPr>
                <w:rFonts w:eastAsia="Calibri" w:cs="Times New Roman"/>
                <w:b/>
                <w:bCs/>
                <w:kern w:val="0"/>
                <w:sz w:val="24"/>
                <w:szCs w:val="24"/>
                <w14:ligatures w14:val="none"/>
              </w:rPr>
            </w:pPr>
            <w:r w:rsidRPr="007E3F3A">
              <w:rPr>
                <w:rFonts w:eastAsia="Calibri" w:cs="Times New Roman"/>
                <w:b/>
                <w:bCs/>
                <w:kern w:val="0"/>
                <w:sz w:val="24"/>
                <w:szCs w:val="24"/>
                <w14:ligatures w14:val="none"/>
              </w:rPr>
              <w:t>Feria de Seguridad, Autocuidado y Bienestar</w:t>
            </w:r>
            <w:r w:rsidR="009B7488">
              <w:rPr>
                <w:rFonts w:eastAsia="Calibri" w:cs="Times New Roman"/>
                <w:b/>
                <w:bCs/>
                <w:kern w:val="0"/>
                <w:sz w:val="24"/>
                <w:szCs w:val="24"/>
                <w14:ligatures w14:val="none"/>
              </w:rPr>
              <w:t xml:space="preserve"> (</w:t>
            </w:r>
            <w:r w:rsidR="009B7488" w:rsidRPr="009B7488">
              <w:rPr>
                <w:rFonts w:eastAsia="Calibri" w:cs="Times New Roman"/>
                <w:b/>
                <w:bCs/>
                <w:kern w:val="0"/>
                <w:sz w:val="24"/>
                <w:szCs w:val="24"/>
                <w:highlight w:val="cyan"/>
                <w14:ligatures w14:val="none"/>
              </w:rPr>
              <w:t>Semana de la seguridad escolar/</w:t>
            </w:r>
            <w:proofErr w:type="gramStart"/>
            <w:r w:rsidR="009B7488" w:rsidRPr="009B7488">
              <w:rPr>
                <w:rFonts w:eastAsia="Calibri" w:cs="Times New Roman"/>
                <w:b/>
                <w:bCs/>
                <w:kern w:val="0"/>
                <w:sz w:val="24"/>
                <w:szCs w:val="24"/>
                <w:highlight w:val="cyan"/>
                <w14:ligatures w14:val="none"/>
              </w:rPr>
              <w:t>Lunes</w:t>
            </w:r>
            <w:proofErr w:type="gramEnd"/>
            <w:r w:rsidR="009B7488" w:rsidRPr="009B7488">
              <w:rPr>
                <w:rFonts w:eastAsia="Calibri" w:cs="Times New Roman"/>
                <w:b/>
                <w:bCs/>
                <w:kern w:val="0"/>
                <w:sz w:val="24"/>
                <w:szCs w:val="24"/>
                <w:highlight w:val="cyan"/>
                <w14:ligatures w14:val="none"/>
              </w:rPr>
              <w:t xml:space="preserve"> 25 de mayo al viernes 29 de mayo</w:t>
            </w:r>
            <w:r w:rsidR="009B7488">
              <w:rPr>
                <w:rFonts w:eastAsia="Calibri" w:cs="Times New Roman"/>
                <w:b/>
                <w:bCs/>
                <w:kern w:val="0"/>
                <w:sz w:val="24"/>
                <w:szCs w:val="24"/>
                <w14:ligatures w14:val="none"/>
              </w:rPr>
              <w:t>)</w:t>
            </w:r>
          </w:p>
        </w:tc>
      </w:tr>
      <w:tr w:rsidR="00527399" w:rsidRPr="00105C22" w14:paraId="65601872" w14:textId="77777777" w:rsidTr="008005DF">
        <w:tc>
          <w:tcPr>
            <w:tcW w:w="3510" w:type="dxa"/>
            <w:shd w:val="clear" w:color="auto" w:fill="FFFFFF" w:themeFill="background1"/>
          </w:tcPr>
          <w:p w14:paraId="02C94E46" w14:textId="7B4C8E64" w:rsidR="00527399" w:rsidRPr="00527399" w:rsidRDefault="00527399" w:rsidP="00105C22">
            <w:pPr>
              <w:spacing w:after="200" w:line="276" w:lineRule="auto"/>
              <w:rPr>
                <w:rFonts w:eastAsia="Calibri" w:cs="Times New Roman"/>
                <w:b/>
                <w:bCs/>
                <w:kern w:val="0"/>
                <w:sz w:val="24"/>
                <w:szCs w:val="24"/>
                <w14:ligatures w14:val="none"/>
              </w:rPr>
            </w:pPr>
            <w:r w:rsidRPr="00527399">
              <w:rPr>
                <w:rFonts w:eastAsia="Calibri" w:cs="Times New Roman"/>
                <w:b/>
                <w:bCs/>
                <w:kern w:val="0"/>
                <w:sz w:val="24"/>
                <w:szCs w:val="24"/>
                <w14:ligatures w14:val="none"/>
              </w:rPr>
              <w:t>Descripción de la acción</w:t>
            </w:r>
          </w:p>
        </w:tc>
        <w:tc>
          <w:tcPr>
            <w:tcW w:w="6691" w:type="dxa"/>
            <w:gridSpan w:val="2"/>
            <w:shd w:val="clear" w:color="auto" w:fill="FFFFFF" w:themeFill="background1"/>
          </w:tcPr>
          <w:p w14:paraId="7FCC8D92" w14:textId="23AA34AC" w:rsidR="00527399" w:rsidRPr="007E3F3A" w:rsidRDefault="007E3F3A" w:rsidP="008005DF">
            <w:pPr>
              <w:spacing w:after="0" w:line="276" w:lineRule="auto"/>
              <w:jc w:val="both"/>
              <w:rPr>
                <w:rFonts w:eastAsia="Calibri" w:cs="Times New Roman"/>
                <w:kern w:val="0"/>
                <w:sz w:val="24"/>
                <w:szCs w:val="24"/>
                <w14:ligatures w14:val="none"/>
              </w:rPr>
            </w:pPr>
            <w:r w:rsidRPr="007E3F3A">
              <w:rPr>
                <w:rFonts w:eastAsia="Calibri" w:cs="Times New Roman"/>
                <w:kern w:val="0"/>
                <w:sz w:val="24"/>
                <w:szCs w:val="24"/>
                <w14:ligatures w14:val="none"/>
              </w:rPr>
              <w:t>Organización y realización de una feria institucional de Seguridad, Autocuidado y Bienestar, dirigida a toda la comunidad educativa, con stands informativos y actividades prácticas sobre autocuidado del cuerpo, consentimiento, prevención de ITS, relaciones respetuosas, bienestar emocional y uso seguro de tecnologías, desarrolladas con información científica actualizada y sin prejuicios, considerando las distintas etapas de desarrollo de los y las estudiantes.</w:t>
            </w:r>
          </w:p>
        </w:tc>
      </w:tr>
      <w:tr w:rsidR="00105C22" w:rsidRPr="00105C22" w14:paraId="608CEA83" w14:textId="77777777" w:rsidTr="008005DF">
        <w:tc>
          <w:tcPr>
            <w:tcW w:w="3510" w:type="dxa"/>
            <w:shd w:val="clear" w:color="auto" w:fill="FFFFFF" w:themeFill="background1"/>
          </w:tcPr>
          <w:p w14:paraId="7D045A59"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Objetivo</w:t>
            </w:r>
          </w:p>
        </w:tc>
        <w:tc>
          <w:tcPr>
            <w:tcW w:w="6691" w:type="dxa"/>
            <w:gridSpan w:val="2"/>
            <w:shd w:val="clear" w:color="auto" w:fill="FFFFFF" w:themeFill="background1"/>
          </w:tcPr>
          <w:p w14:paraId="2B0B035E" w14:textId="5B9A11CA" w:rsidR="00105C22" w:rsidRPr="00105C22" w:rsidRDefault="007E3F3A" w:rsidP="00105C22">
            <w:pPr>
              <w:spacing w:after="200" w:line="276" w:lineRule="auto"/>
              <w:jc w:val="both"/>
              <w:rPr>
                <w:rFonts w:eastAsia="Calibri" w:cs="Times New Roman"/>
                <w:kern w:val="0"/>
                <w:sz w:val="24"/>
                <w:szCs w:val="24"/>
                <w14:ligatures w14:val="none"/>
              </w:rPr>
            </w:pPr>
            <w:r w:rsidRPr="007E3F3A">
              <w:rPr>
                <w:rFonts w:eastAsia="Calibri" w:cs="Times New Roman"/>
                <w:kern w:val="0"/>
                <w:sz w:val="24"/>
                <w:szCs w:val="24"/>
                <w14:ligatures w14:val="none"/>
              </w:rPr>
              <w:t>Promover el desarrollo de saberes, habilidades y actitudes relacionadas con el autocuidado, la seguridad personal y el respeto por sí mismo/a y por los demás, resguardando el carácter integral de la formación establecido en el artículo 2 de la Ley General de Educación.</w:t>
            </w:r>
          </w:p>
        </w:tc>
      </w:tr>
      <w:tr w:rsidR="00105C22" w:rsidRPr="00105C22" w14:paraId="70A71E07" w14:textId="77777777" w:rsidTr="008005DF">
        <w:tc>
          <w:tcPr>
            <w:tcW w:w="3510" w:type="dxa"/>
            <w:vMerge w:val="restart"/>
            <w:shd w:val="clear" w:color="auto" w:fill="FFFFFF" w:themeFill="background1"/>
          </w:tcPr>
          <w:p w14:paraId="190D9ABB"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Fechas</w:t>
            </w:r>
          </w:p>
        </w:tc>
        <w:tc>
          <w:tcPr>
            <w:tcW w:w="2077" w:type="dxa"/>
            <w:shd w:val="clear" w:color="auto" w:fill="FFFFFF" w:themeFill="background1"/>
          </w:tcPr>
          <w:p w14:paraId="39F5A411"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Inicio</w:t>
            </w:r>
          </w:p>
        </w:tc>
        <w:tc>
          <w:tcPr>
            <w:tcW w:w="4614" w:type="dxa"/>
            <w:shd w:val="clear" w:color="auto" w:fill="FFFFFF" w:themeFill="background1"/>
          </w:tcPr>
          <w:p w14:paraId="1FA3F97E" w14:textId="40FD82F6" w:rsidR="00105C22" w:rsidRPr="00105C22" w:rsidRDefault="009B7488" w:rsidP="00105C22">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 xml:space="preserve">Mayo </w:t>
            </w:r>
            <w:r w:rsidR="003311AA">
              <w:rPr>
                <w:rFonts w:eastAsia="Calibri" w:cs="Times New Roman"/>
                <w:kern w:val="0"/>
                <w:sz w:val="24"/>
                <w:szCs w:val="24"/>
                <w14:ligatures w14:val="none"/>
              </w:rPr>
              <w:t>2026</w:t>
            </w:r>
          </w:p>
        </w:tc>
      </w:tr>
      <w:tr w:rsidR="00105C22" w:rsidRPr="00105C22" w14:paraId="683E5A24" w14:textId="77777777" w:rsidTr="008005DF">
        <w:tc>
          <w:tcPr>
            <w:tcW w:w="3510" w:type="dxa"/>
            <w:vMerge/>
            <w:shd w:val="clear" w:color="auto" w:fill="FFFFFF" w:themeFill="background1"/>
          </w:tcPr>
          <w:p w14:paraId="5637E8C7" w14:textId="77777777" w:rsidR="00105C22" w:rsidRPr="00105C22" w:rsidRDefault="00105C22" w:rsidP="00105C22">
            <w:pPr>
              <w:spacing w:after="200" w:line="276" w:lineRule="auto"/>
              <w:rPr>
                <w:rFonts w:eastAsia="Calibri" w:cs="Times New Roman"/>
                <w:b/>
                <w:bCs/>
                <w:kern w:val="0"/>
                <w:sz w:val="24"/>
                <w:szCs w:val="24"/>
                <w14:ligatures w14:val="none"/>
              </w:rPr>
            </w:pPr>
          </w:p>
        </w:tc>
        <w:tc>
          <w:tcPr>
            <w:tcW w:w="2077" w:type="dxa"/>
            <w:shd w:val="clear" w:color="auto" w:fill="FFFFFF" w:themeFill="background1"/>
          </w:tcPr>
          <w:p w14:paraId="39EA0C69"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Término</w:t>
            </w:r>
          </w:p>
        </w:tc>
        <w:tc>
          <w:tcPr>
            <w:tcW w:w="4614" w:type="dxa"/>
            <w:shd w:val="clear" w:color="auto" w:fill="FFFFFF" w:themeFill="background1"/>
          </w:tcPr>
          <w:p w14:paraId="62EAE41F" w14:textId="4E1B0DE2" w:rsidR="00105C22" w:rsidRPr="00105C22" w:rsidRDefault="009B7488" w:rsidP="00105C22">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Mayo</w:t>
            </w:r>
            <w:r w:rsidR="00105C22" w:rsidRPr="00105C22">
              <w:rPr>
                <w:rFonts w:eastAsia="Calibri" w:cs="Times New Roman"/>
                <w:kern w:val="0"/>
                <w:sz w:val="24"/>
                <w:szCs w:val="24"/>
                <w14:ligatures w14:val="none"/>
              </w:rPr>
              <w:t xml:space="preserve"> </w:t>
            </w:r>
            <w:r w:rsidR="003311AA">
              <w:rPr>
                <w:rFonts w:eastAsia="Calibri" w:cs="Times New Roman"/>
                <w:kern w:val="0"/>
                <w:sz w:val="24"/>
                <w:szCs w:val="24"/>
                <w14:ligatures w14:val="none"/>
              </w:rPr>
              <w:t>2026</w:t>
            </w:r>
          </w:p>
        </w:tc>
      </w:tr>
      <w:tr w:rsidR="00105C22" w:rsidRPr="00105C22" w14:paraId="1DF4B19D" w14:textId="77777777" w:rsidTr="008005DF">
        <w:tc>
          <w:tcPr>
            <w:tcW w:w="3510" w:type="dxa"/>
            <w:shd w:val="clear" w:color="auto" w:fill="FFFFFF" w:themeFill="background1"/>
          </w:tcPr>
          <w:p w14:paraId="3B1511F6"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Responsables para la implementación</w:t>
            </w:r>
          </w:p>
        </w:tc>
        <w:tc>
          <w:tcPr>
            <w:tcW w:w="2077" w:type="dxa"/>
            <w:shd w:val="clear" w:color="auto" w:fill="FFFFFF" w:themeFill="background1"/>
          </w:tcPr>
          <w:p w14:paraId="325EE003"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Cargo</w:t>
            </w:r>
          </w:p>
        </w:tc>
        <w:tc>
          <w:tcPr>
            <w:tcW w:w="4614" w:type="dxa"/>
            <w:shd w:val="clear" w:color="auto" w:fill="FFFFFF" w:themeFill="background1"/>
          </w:tcPr>
          <w:p w14:paraId="7CC49E2A" w14:textId="30257D56" w:rsidR="00105C22" w:rsidRPr="00105C22" w:rsidRDefault="007E3F3A" w:rsidP="00105C22">
            <w:pPr>
              <w:spacing w:after="200" w:line="276" w:lineRule="auto"/>
              <w:rPr>
                <w:rFonts w:eastAsia="Calibri" w:cs="Times New Roman"/>
                <w:kern w:val="0"/>
                <w:sz w:val="24"/>
                <w:szCs w:val="24"/>
                <w14:ligatures w14:val="none"/>
              </w:rPr>
            </w:pPr>
            <w:r w:rsidRPr="007E3F3A">
              <w:rPr>
                <w:rFonts w:eastAsia="Calibri" w:cs="Times New Roman"/>
                <w:kern w:val="0"/>
                <w:sz w:val="24"/>
                <w:szCs w:val="24"/>
                <w14:ligatures w14:val="none"/>
              </w:rPr>
              <w:t xml:space="preserve">Equipo Directivo, Encargada </w:t>
            </w:r>
            <w:r w:rsidR="00F01151">
              <w:rPr>
                <w:rFonts w:eastAsia="Calibri" w:cs="Times New Roman"/>
                <w:kern w:val="0"/>
                <w:sz w:val="24"/>
                <w:szCs w:val="24"/>
                <w14:ligatures w14:val="none"/>
              </w:rPr>
              <w:t>plan SAG</w:t>
            </w:r>
            <w:r w:rsidRPr="007E3F3A">
              <w:rPr>
                <w:rFonts w:eastAsia="Calibri" w:cs="Times New Roman"/>
                <w:kern w:val="0"/>
                <w:sz w:val="24"/>
                <w:szCs w:val="24"/>
                <w14:ligatures w14:val="none"/>
              </w:rPr>
              <w:t>, Equipo de Convivencia E</w:t>
            </w:r>
            <w:r>
              <w:rPr>
                <w:rFonts w:eastAsia="Calibri" w:cs="Times New Roman"/>
                <w:kern w:val="0"/>
                <w:sz w:val="24"/>
                <w:szCs w:val="24"/>
                <w14:ligatures w14:val="none"/>
              </w:rPr>
              <w:t>ducativa</w:t>
            </w:r>
            <w:r w:rsidR="00F01151">
              <w:rPr>
                <w:rFonts w:eastAsia="Calibri" w:cs="Times New Roman"/>
                <w:kern w:val="0"/>
                <w:sz w:val="24"/>
                <w:szCs w:val="24"/>
                <w14:ligatures w14:val="none"/>
              </w:rPr>
              <w:t xml:space="preserve"> y </w:t>
            </w:r>
            <w:r w:rsidRPr="007E3F3A">
              <w:rPr>
                <w:rFonts w:eastAsia="Calibri" w:cs="Times New Roman"/>
                <w:kern w:val="0"/>
                <w:sz w:val="24"/>
                <w:szCs w:val="24"/>
                <w14:ligatures w14:val="none"/>
              </w:rPr>
              <w:t>docentes</w:t>
            </w:r>
            <w:r w:rsidR="00F01151">
              <w:rPr>
                <w:rFonts w:eastAsia="Calibri" w:cs="Times New Roman"/>
                <w:kern w:val="0"/>
                <w:sz w:val="24"/>
                <w:szCs w:val="24"/>
                <w14:ligatures w14:val="none"/>
              </w:rPr>
              <w:t>.</w:t>
            </w:r>
          </w:p>
        </w:tc>
      </w:tr>
      <w:tr w:rsidR="00105C22" w:rsidRPr="00105C22" w14:paraId="57B9ED33" w14:textId="77777777" w:rsidTr="008F5056">
        <w:tc>
          <w:tcPr>
            <w:tcW w:w="3510" w:type="dxa"/>
            <w:shd w:val="clear" w:color="auto" w:fill="FFFFFF" w:themeFill="background1"/>
          </w:tcPr>
          <w:p w14:paraId="4F4E8D5B"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Programa con el que financia las acciones</w:t>
            </w:r>
          </w:p>
        </w:tc>
        <w:tc>
          <w:tcPr>
            <w:tcW w:w="6691" w:type="dxa"/>
            <w:gridSpan w:val="2"/>
            <w:shd w:val="clear" w:color="auto" w:fill="FFFFFF" w:themeFill="background1"/>
          </w:tcPr>
          <w:p w14:paraId="1391B42D" w14:textId="77777777" w:rsidR="00105C22" w:rsidRPr="00105C22" w:rsidRDefault="00105C22" w:rsidP="00105C2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S.E.P.</w:t>
            </w:r>
          </w:p>
        </w:tc>
      </w:tr>
      <w:tr w:rsidR="00105C22" w:rsidRPr="00105C22" w14:paraId="14C594BA" w14:textId="77777777" w:rsidTr="008F5056">
        <w:tc>
          <w:tcPr>
            <w:tcW w:w="3510" w:type="dxa"/>
            <w:shd w:val="clear" w:color="auto" w:fill="FFFFFF" w:themeFill="background1"/>
          </w:tcPr>
          <w:p w14:paraId="12CDA8FA" w14:textId="77777777" w:rsidR="00105C22" w:rsidRPr="00105C22" w:rsidRDefault="00105C22" w:rsidP="00105C2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Medios de verificación</w:t>
            </w:r>
          </w:p>
        </w:tc>
        <w:tc>
          <w:tcPr>
            <w:tcW w:w="6691" w:type="dxa"/>
            <w:gridSpan w:val="2"/>
            <w:shd w:val="clear" w:color="auto" w:fill="FFFFFF" w:themeFill="background1"/>
          </w:tcPr>
          <w:p w14:paraId="666B924D" w14:textId="2AA457EF" w:rsidR="007E3F3A" w:rsidRPr="007E3F3A" w:rsidRDefault="007E3F3A" w:rsidP="007E3F3A">
            <w:pPr>
              <w:spacing w:after="200" w:line="276" w:lineRule="auto"/>
              <w:ind w:left="67"/>
              <w:contextualSpacing/>
              <w:rPr>
                <w:rFonts w:eastAsia="Calibri" w:cs="Times New Roman"/>
                <w:kern w:val="0"/>
                <w:sz w:val="24"/>
                <w:szCs w:val="24"/>
                <w14:ligatures w14:val="none"/>
              </w:rPr>
            </w:pPr>
            <w:r w:rsidRPr="007E3F3A">
              <w:rPr>
                <w:rFonts w:eastAsia="Calibri" w:cs="Times New Roman"/>
                <w:kern w:val="0"/>
                <w:sz w:val="24"/>
                <w:szCs w:val="24"/>
                <w14:ligatures w14:val="none"/>
              </w:rPr>
              <w:t>– P</w:t>
            </w:r>
            <w:r>
              <w:rPr>
                <w:rFonts w:eastAsia="Calibri" w:cs="Times New Roman"/>
                <w:kern w:val="0"/>
                <w:sz w:val="24"/>
                <w:szCs w:val="24"/>
                <w14:ligatures w14:val="none"/>
              </w:rPr>
              <w:t xml:space="preserve">lanificación </w:t>
            </w:r>
            <w:r w:rsidRPr="007E3F3A">
              <w:rPr>
                <w:rFonts w:eastAsia="Calibri" w:cs="Times New Roman"/>
                <w:kern w:val="0"/>
                <w:sz w:val="24"/>
                <w:szCs w:val="24"/>
                <w14:ligatures w14:val="none"/>
              </w:rPr>
              <w:t>de la feria</w:t>
            </w:r>
          </w:p>
          <w:p w14:paraId="47D882CB" w14:textId="689C12BF" w:rsidR="007E3F3A" w:rsidRPr="007E3F3A" w:rsidRDefault="007E3F3A" w:rsidP="007E3F3A">
            <w:pPr>
              <w:spacing w:after="200" w:line="276" w:lineRule="auto"/>
              <w:ind w:left="67"/>
              <w:contextualSpacing/>
              <w:rPr>
                <w:rFonts w:eastAsia="Calibri" w:cs="Times New Roman"/>
                <w:kern w:val="0"/>
                <w:sz w:val="24"/>
                <w:szCs w:val="24"/>
                <w14:ligatures w14:val="none"/>
              </w:rPr>
            </w:pPr>
            <w:r w:rsidRPr="007E3F3A">
              <w:rPr>
                <w:rFonts w:eastAsia="Calibri" w:cs="Times New Roman"/>
                <w:kern w:val="0"/>
                <w:sz w:val="24"/>
                <w:szCs w:val="24"/>
                <w14:ligatures w14:val="none"/>
              </w:rPr>
              <w:t xml:space="preserve">– Registro fotográfico </w:t>
            </w:r>
          </w:p>
          <w:p w14:paraId="23092693" w14:textId="77777777" w:rsidR="007E3F3A" w:rsidRPr="007E3F3A" w:rsidRDefault="007E3F3A" w:rsidP="007E3F3A">
            <w:pPr>
              <w:spacing w:after="200" w:line="276" w:lineRule="auto"/>
              <w:ind w:left="67"/>
              <w:contextualSpacing/>
              <w:rPr>
                <w:rFonts w:eastAsia="Calibri" w:cs="Times New Roman"/>
                <w:kern w:val="0"/>
                <w:sz w:val="24"/>
                <w:szCs w:val="24"/>
                <w14:ligatures w14:val="none"/>
              </w:rPr>
            </w:pPr>
            <w:r w:rsidRPr="007E3F3A">
              <w:rPr>
                <w:rFonts w:eastAsia="Calibri" w:cs="Times New Roman"/>
                <w:kern w:val="0"/>
                <w:sz w:val="24"/>
                <w:szCs w:val="24"/>
                <w14:ligatures w14:val="none"/>
              </w:rPr>
              <w:t>– Material informativo utilizado</w:t>
            </w:r>
          </w:p>
          <w:p w14:paraId="769D8A0A" w14:textId="31199970" w:rsidR="00105C22" w:rsidRPr="00105C22" w:rsidRDefault="007E3F3A" w:rsidP="007E3F3A">
            <w:pPr>
              <w:spacing w:after="200" w:line="276" w:lineRule="auto"/>
              <w:ind w:left="67"/>
              <w:contextualSpacing/>
              <w:rPr>
                <w:rFonts w:eastAsia="Calibri" w:cs="Times New Roman"/>
                <w:kern w:val="0"/>
                <w:sz w:val="24"/>
                <w:szCs w:val="24"/>
                <w14:ligatures w14:val="none"/>
              </w:rPr>
            </w:pPr>
            <w:r w:rsidRPr="007E3F3A">
              <w:rPr>
                <w:rFonts w:eastAsia="Calibri" w:cs="Times New Roman"/>
                <w:kern w:val="0"/>
                <w:sz w:val="24"/>
                <w:szCs w:val="24"/>
                <w14:ligatures w14:val="none"/>
              </w:rPr>
              <w:t>– Informe de evaluación de la actividad</w:t>
            </w:r>
          </w:p>
        </w:tc>
      </w:tr>
    </w:tbl>
    <w:p w14:paraId="208B936A" w14:textId="77777777" w:rsidR="008F5056" w:rsidRDefault="008F5056" w:rsidP="00105C22">
      <w:pPr>
        <w:spacing w:after="200" w:line="276" w:lineRule="auto"/>
        <w:rPr>
          <w:rFonts w:eastAsia="Calibri"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7"/>
        <w:gridCol w:w="4614"/>
      </w:tblGrid>
      <w:tr w:rsidR="0005063A" w:rsidRPr="00105C22" w14:paraId="789B97B6" w14:textId="77777777" w:rsidTr="00A85D32">
        <w:trPr>
          <w:trHeight w:val="708"/>
        </w:trPr>
        <w:tc>
          <w:tcPr>
            <w:tcW w:w="3510" w:type="dxa"/>
            <w:shd w:val="clear" w:color="auto" w:fill="DAE9F7" w:themeFill="text2" w:themeFillTint="1A"/>
          </w:tcPr>
          <w:p w14:paraId="5C03E454" w14:textId="77777777" w:rsidR="0005063A" w:rsidRPr="00105C22" w:rsidRDefault="0005063A" w:rsidP="00A85D32">
            <w:pPr>
              <w:spacing w:after="200" w:line="276" w:lineRule="auto"/>
              <w:rPr>
                <w:rFonts w:eastAsia="Calibri" w:cs="Times New Roman"/>
                <w:b/>
                <w:bCs/>
                <w:kern w:val="0"/>
                <w:sz w:val="24"/>
                <w:szCs w:val="24"/>
                <w14:ligatures w14:val="none"/>
              </w:rPr>
            </w:pPr>
            <w:r w:rsidRPr="00527399">
              <w:rPr>
                <w:rFonts w:eastAsia="Calibri" w:cs="Times New Roman"/>
                <w:b/>
                <w:bCs/>
                <w:kern w:val="0"/>
                <w:sz w:val="24"/>
                <w:szCs w:val="24"/>
                <w14:ligatures w14:val="none"/>
              </w:rPr>
              <w:t>Nombre de la acción</w:t>
            </w:r>
          </w:p>
        </w:tc>
        <w:tc>
          <w:tcPr>
            <w:tcW w:w="6691" w:type="dxa"/>
            <w:gridSpan w:val="2"/>
            <w:shd w:val="clear" w:color="auto" w:fill="DAE9F7" w:themeFill="text2" w:themeFillTint="1A"/>
          </w:tcPr>
          <w:p w14:paraId="1C5B60C1" w14:textId="77777777" w:rsidR="0005063A" w:rsidRPr="00105C22" w:rsidRDefault="0005063A" w:rsidP="00A85D32">
            <w:pPr>
              <w:spacing w:after="200" w:line="276" w:lineRule="auto"/>
              <w:jc w:val="both"/>
              <w:rPr>
                <w:rFonts w:eastAsia="Calibri" w:cs="Times New Roman"/>
                <w:b/>
                <w:bCs/>
                <w:kern w:val="0"/>
                <w:sz w:val="24"/>
                <w:szCs w:val="24"/>
                <w14:ligatures w14:val="none"/>
              </w:rPr>
            </w:pPr>
            <w:r w:rsidRPr="009557E8">
              <w:rPr>
                <w:rFonts w:eastAsia="Calibri" w:cs="Times New Roman"/>
                <w:b/>
                <w:bCs/>
                <w:kern w:val="0"/>
                <w:sz w:val="24"/>
                <w:szCs w:val="24"/>
                <w14:ligatures w14:val="none"/>
              </w:rPr>
              <w:t>Análisis pedagógico con enfoque de género y ajuste de prácticas de aula</w:t>
            </w:r>
          </w:p>
        </w:tc>
      </w:tr>
      <w:tr w:rsidR="0005063A" w:rsidRPr="00105C22" w14:paraId="105692D8" w14:textId="77777777" w:rsidTr="00A85D32">
        <w:tc>
          <w:tcPr>
            <w:tcW w:w="3510" w:type="dxa"/>
            <w:shd w:val="clear" w:color="auto" w:fill="FFFFFF" w:themeFill="background1"/>
          </w:tcPr>
          <w:p w14:paraId="04182BE3" w14:textId="77777777" w:rsidR="0005063A" w:rsidRPr="00527399" w:rsidRDefault="0005063A" w:rsidP="00A85D32">
            <w:pPr>
              <w:spacing w:after="200" w:line="276" w:lineRule="auto"/>
              <w:rPr>
                <w:rFonts w:eastAsia="Calibri" w:cs="Times New Roman"/>
                <w:b/>
                <w:bCs/>
                <w:kern w:val="0"/>
                <w:sz w:val="24"/>
                <w:szCs w:val="24"/>
                <w14:ligatures w14:val="none"/>
              </w:rPr>
            </w:pPr>
            <w:r w:rsidRPr="00527399">
              <w:rPr>
                <w:rFonts w:eastAsia="Calibri" w:cs="Times New Roman"/>
                <w:b/>
                <w:bCs/>
                <w:kern w:val="0"/>
                <w:sz w:val="24"/>
                <w:szCs w:val="24"/>
                <w14:ligatures w14:val="none"/>
              </w:rPr>
              <w:t>Descripción de la acción</w:t>
            </w:r>
          </w:p>
        </w:tc>
        <w:tc>
          <w:tcPr>
            <w:tcW w:w="6691" w:type="dxa"/>
            <w:gridSpan w:val="2"/>
            <w:shd w:val="clear" w:color="auto" w:fill="FFFFFF" w:themeFill="background1"/>
          </w:tcPr>
          <w:p w14:paraId="2E58663A" w14:textId="77777777" w:rsidR="0005063A" w:rsidRPr="007E3F3A" w:rsidRDefault="0005063A" w:rsidP="00A85D32">
            <w:pPr>
              <w:spacing w:after="0" w:line="276" w:lineRule="auto"/>
              <w:jc w:val="both"/>
              <w:rPr>
                <w:rFonts w:eastAsia="Calibri" w:cs="Times New Roman"/>
                <w:kern w:val="0"/>
                <w:sz w:val="24"/>
                <w:szCs w:val="24"/>
                <w14:ligatures w14:val="none"/>
              </w:rPr>
            </w:pPr>
            <w:r w:rsidRPr="009557E8">
              <w:rPr>
                <w:rFonts w:eastAsia="Calibri" w:cs="Times New Roman"/>
                <w:kern w:val="0"/>
                <w:sz w:val="24"/>
                <w:szCs w:val="24"/>
                <w14:ligatures w14:val="none"/>
              </w:rPr>
              <w:t>Implementación de una acción pedagógica sistemática que considera el análisis de resultados de aprendizaje desagregados por género y otros factores de exclusión, junto con espacios de reflexión de la práctica docente, a fin de identificar brechas de género en los aprendizajes. A partir de este análisis, los y las docentes diseñan e implementan ajustes en sus prácticas de aula incorporando metodologías activas, juegos de roles y estrategias planificadas de fomento de la participación equitativa de niñas y estudiantes pertenecientes a grupos históricamente excluidos.</w:t>
            </w:r>
          </w:p>
        </w:tc>
      </w:tr>
      <w:tr w:rsidR="0005063A" w:rsidRPr="00105C22" w14:paraId="3839DFBA" w14:textId="77777777" w:rsidTr="00A85D32">
        <w:tc>
          <w:tcPr>
            <w:tcW w:w="3510" w:type="dxa"/>
            <w:shd w:val="clear" w:color="auto" w:fill="FFFFFF" w:themeFill="background1"/>
          </w:tcPr>
          <w:p w14:paraId="644C1ECA" w14:textId="77777777" w:rsidR="0005063A" w:rsidRPr="00105C22" w:rsidRDefault="0005063A" w:rsidP="00A85D3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Objetivo</w:t>
            </w:r>
          </w:p>
        </w:tc>
        <w:tc>
          <w:tcPr>
            <w:tcW w:w="6691" w:type="dxa"/>
            <w:gridSpan w:val="2"/>
            <w:shd w:val="clear" w:color="auto" w:fill="FFFFFF" w:themeFill="background1"/>
          </w:tcPr>
          <w:p w14:paraId="57461FAC" w14:textId="77777777" w:rsidR="0005063A" w:rsidRPr="00105C22" w:rsidRDefault="0005063A" w:rsidP="00A85D32">
            <w:pPr>
              <w:spacing w:after="200" w:line="276" w:lineRule="auto"/>
              <w:jc w:val="both"/>
              <w:rPr>
                <w:rFonts w:eastAsia="Calibri" w:cs="Times New Roman"/>
                <w:kern w:val="0"/>
                <w:sz w:val="24"/>
                <w:szCs w:val="24"/>
                <w14:ligatures w14:val="none"/>
              </w:rPr>
            </w:pPr>
            <w:r w:rsidRPr="009557E8">
              <w:rPr>
                <w:rFonts w:eastAsia="Calibri" w:cs="Times New Roman"/>
                <w:kern w:val="0"/>
                <w:sz w:val="24"/>
                <w:szCs w:val="24"/>
                <w14:ligatures w14:val="none"/>
              </w:rPr>
              <w:t xml:space="preserve">Reducir brechas de género en los aprendizajes mediante el análisis pedagógico con enfoque de género y la implementación de prácticas docentes inclusivas que promuevan la </w:t>
            </w:r>
            <w:proofErr w:type="gramStart"/>
            <w:r w:rsidRPr="009557E8">
              <w:rPr>
                <w:rFonts w:eastAsia="Calibri" w:cs="Times New Roman"/>
                <w:kern w:val="0"/>
                <w:sz w:val="24"/>
                <w:szCs w:val="24"/>
                <w14:ligatures w14:val="none"/>
              </w:rPr>
              <w:t>participación activa</w:t>
            </w:r>
            <w:proofErr w:type="gramEnd"/>
            <w:r w:rsidRPr="009557E8">
              <w:rPr>
                <w:rFonts w:eastAsia="Calibri" w:cs="Times New Roman"/>
                <w:kern w:val="0"/>
                <w:sz w:val="24"/>
                <w:szCs w:val="24"/>
                <w14:ligatures w14:val="none"/>
              </w:rPr>
              <w:t xml:space="preserve"> y equitativa de todo el estudiantado.</w:t>
            </w:r>
          </w:p>
        </w:tc>
      </w:tr>
      <w:tr w:rsidR="0005063A" w:rsidRPr="00105C22" w14:paraId="6FC4E8BF" w14:textId="77777777" w:rsidTr="00A85D32">
        <w:tc>
          <w:tcPr>
            <w:tcW w:w="3510" w:type="dxa"/>
            <w:vMerge w:val="restart"/>
            <w:shd w:val="clear" w:color="auto" w:fill="FFFFFF" w:themeFill="background1"/>
          </w:tcPr>
          <w:p w14:paraId="1F48BF09" w14:textId="77777777" w:rsidR="0005063A" w:rsidRPr="00105C22" w:rsidRDefault="0005063A" w:rsidP="00A85D3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Fechas</w:t>
            </w:r>
          </w:p>
        </w:tc>
        <w:tc>
          <w:tcPr>
            <w:tcW w:w="2077" w:type="dxa"/>
            <w:shd w:val="clear" w:color="auto" w:fill="FFFFFF" w:themeFill="background1"/>
          </w:tcPr>
          <w:p w14:paraId="44D5754A" w14:textId="77777777" w:rsidR="0005063A" w:rsidRPr="00105C22" w:rsidRDefault="0005063A" w:rsidP="00A85D3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Inicio</w:t>
            </w:r>
          </w:p>
        </w:tc>
        <w:tc>
          <w:tcPr>
            <w:tcW w:w="4614" w:type="dxa"/>
            <w:shd w:val="clear" w:color="auto" w:fill="FFFFFF" w:themeFill="background1"/>
          </w:tcPr>
          <w:p w14:paraId="4C017A7D" w14:textId="6FB1B956" w:rsidR="0005063A" w:rsidRPr="00105C22" w:rsidRDefault="0005063A" w:rsidP="00A85D32">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Junio 2026</w:t>
            </w:r>
          </w:p>
        </w:tc>
      </w:tr>
      <w:tr w:rsidR="0005063A" w:rsidRPr="00105C22" w14:paraId="024060FC" w14:textId="77777777" w:rsidTr="00A85D32">
        <w:tc>
          <w:tcPr>
            <w:tcW w:w="3510" w:type="dxa"/>
            <w:vMerge/>
            <w:shd w:val="clear" w:color="auto" w:fill="FFFFFF" w:themeFill="background1"/>
          </w:tcPr>
          <w:p w14:paraId="7021D155" w14:textId="77777777" w:rsidR="0005063A" w:rsidRPr="00105C22" w:rsidRDefault="0005063A" w:rsidP="00A85D32">
            <w:pPr>
              <w:spacing w:after="200" w:line="276" w:lineRule="auto"/>
              <w:rPr>
                <w:rFonts w:eastAsia="Calibri" w:cs="Times New Roman"/>
                <w:b/>
                <w:bCs/>
                <w:kern w:val="0"/>
                <w:sz w:val="24"/>
                <w:szCs w:val="24"/>
                <w14:ligatures w14:val="none"/>
              </w:rPr>
            </w:pPr>
          </w:p>
        </w:tc>
        <w:tc>
          <w:tcPr>
            <w:tcW w:w="2077" w:type="dxa"/>
            <w:shd w:val="clear" w:color="auto" w:fill="FFFFFF" w:themeFill="background1"/>
          </w:tcPr>
          <w:p w14:paraId="5C68A416" w14:textId="77777777" w:rsidR="0005063A" w:rsidRPr="00105C22" w:rsidRDefault="0005063A" w:rsidP="00A85D3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Término</w:t>
            </w:r>
          </w:p>
        </w:tc>
        <w:tc>
          <w:tcPr>
            <w:tcW w:w="4614" w:type="dxa"/>
            <w:shd w:val="clear" w:color="auto" w:fill="FFFFFF" w:themeFill="background1"/>
          </w:tcPr>
          <w:p w14:paraId="356BC3B9" w14:textId="11D7C0A8" w:rsidR="0005063A" w:rsidRPr="00105C22" w:rsidRDefault="0005063A" w:rsidP="00A85D32">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Junio</w:t>
            </w:r>
            <w:r w:rsidRPr="00105C22">
              <w:rPr>
                <w:rFonts w:eastAsia="Calibri" w:cs="Times New Roman"/>
                <w:kern w:val="0"/>
                <w:sz w:val="24"/>
                <w:szCs w:val="24"/>
                <w14:ligatures w14:val="none"/>
              </w:rPr>
              <w:t xml:space="preserve"> </w:t>
            </w:r>
            <w:r>
              <w:rPr>
                <w:rFonts w:eastAsia="Calibri" w:cs="Times New Roman"/>
                <w:kern w:val="0"/>
                <w:sz w:val="24"/>
                <w:szCs w:val="24"/>
                <w14:ligatures w14:val="none"/>
              </w:rPr>
              <w:t>2026</w:t>
            </w:r>
          </w:p>
        </w:tc>
      </w:tr>
      <w:tr w:rsidR="0005063A" w:rsidRPr="00105C22" w14:paraId="2A854304" w14:textId="77777777" w:rsidTr="00A85D32">
        <w:tc>
          <w:tcPr>
            <w:tcW w:w="3510" w:type="dxa"/>
            <w:shd w:val="clear" w:color="auto" w:fill="FFFFFF" w:themeFill="background1"/>
          </w:tcPr>
          <w:p w14:paraId="7AD54FAD" w14:textId="77777777" w:rsidR="0005063A" w:rsidRPr="00105C22" w:rsidRDefault="0005063A" w:rsidP="00A85D3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Responsables para la implementación</w:t>
            </w:r>
          </w:p>
        </w:tc>
        <w:tc>
          <w:tcPr>
            <w:tcW w:w="2077" w:type="dxa"/>
            <w:shd w:val="clear" w:color="auto" w:fill="FFFFFF" w:themeFill="background1"/>
          </w:tcPr>
          <w:p w14:paraId="645E9F87" w14:textId="77777777" w:rsidR="0005063A" w:rsidRPr="00105C22" w:rsidRDefault="0005063A" w:rsidP="00A85D3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Cargo</w:t>
            </w:r>
          </w:p>
        </w:tc>
        <w:tc>
          <w:tcPr>
            <w:tcW w:w="4614" w:type="dxa"/>
            <w:shd w:val="clear" w:color="auto" w:fill="FFFFFF" w:themeFill="background1"/>
          </w:tcPr>
          <w:p w14:paraId="1D1ADC61" w14:textId="612C8E28" w:rsidR="0005063A" w:rsidRPr="00105C22" w:rsidRDefault="0005063A" w:rsidP="00A85D32">
            <w:pPr>
              <w:spacing w:after="200" w:line="276" w:lineRule="auto"/>
              <w:rPr>
                <w:rFonts w:eastAsia="Calibri" w:cs="Times New Roman"/>
                <w:kern w:val="0"/>
                <w:sz w:val="24"/>
                <w:szCs w:val="24"/>
                <w14:ligatures w14:val="none"/>
              </w:rPr>
            </w:pPr>
            <w:r w:rsidRPr="009557E8">
              <w:rPr>
                <w:rFonts w:eastAsia="Calibri" w:cs="Times New Roman"/>
                <w:kern w:val="0"/>
                <w:sz w:val="24"/>
                <w:szCs w:val="24"/>
                <w14:ligatures w14:val="none"/>
              </w:rPr>
              <w:t xml:space="preserve">Unidad Técnico-Pedagógica, Encargada </w:t>
            </w:r>
            <w:r w:rsidR="00F01151">
              <w:rPr>
                <w:rFonts w:eastAsia="Calibri" w:cs="Times New Roman"/>
                <w:kern w:val="0"/>
                <w:sz w:val="24"/>
                <w:szCs w:val="24"/>
                <w14:ligatures w14:val="none"/>
              </w:rPr>
              <w:t>Plan SAG y</w:t>
            </w:r>
            <w:r w:rsidRPr="009557E8">
              <w:rPr>
                <w:rFonts w:eastAsia="Calibri" w:cs="Times New Roman"/>
                <w:kern w:val="0"/>
                <w:sz w:val="24"/>
                <w:szCs w:val="24"/>
                <w14:ligatures w14:val="none"/>
              </w:rPr>
              <w:t xml:space="preserve"> docentes.</w:t>
            </w:r>
          </w:p>
        </w:tc>
      </w:tr>
      <w:tr w:rsidR="0005063A" w:rsidRPr="00105C22" w14:paraId="5B0CF658" w14:textId="77777777" w:rsidTr="00A85D32">
        <w:tc>
          <w:tcPr>
            <w:tcW w:w="3510" w:type="dxa"/>
            <w:shd w:val="clear" w:color="auto" w:fill="FFFFFF" w:themeFill="background1"/>
          </w:tcPr>
          <w:p w14:paraId="5568B8C2" w14:textId="77777777" w:rsidR="0005063A" w:rsidRPr="00105C22" w:rsidRDefault="0005063A" w:rsidP="00A85D3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lastRenderedPageBreak/>
              <w:t>Programa con el que financia las acciones</w:t>
            </w:r>
          </w:p>
        </w:tc>
        <w:tc>
          <w:tcPr>
            <w:tcW w:w="6691" w:type="dxa"/>
            <w:gridSpan w:val="2"/>
            <w:shd w:val="clear" w:color="auto" w:fill="FFFFFF" w:themeFill="background1"/>
          </w:tcPr>
          <w:p w14:paraId="2D84CF2E" w14:textId="77777777" w:rsidR="0005063A" w:rsidRPr="00105C22" w:rsidRDefault="0005063A" w:rsidP="00A85D3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S.E.P.</w:t>
            </w:r>
          </w:p>
        </w:tc>
      </w:tr>
      <w:tr w:rsidR="0005063A" w:rsidRPr="00105C22" w14:paraId="33CA38E7" w14:textId="77777777" w:rsidTr="00A85D32">
        <w:tc>
          <w:tcPr>
            <w:tcW w:w="3510" w:type="dxa"/>
            <w:shd w:val="clear" w:color="auto" w:fill="FFFFFF" w:themeFill="background1"/>
          </w:tcPr>
          <w:p w14:paraId="1B53779F" w14:textId="77777777" w:rsidR="0005063A" w:rsidRPr="00105C22" w:rsidRDefault="0005063A" w:rsidP="00A85D3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Medios de verificación</w:t>
            </w:r>
          </w:p>
        </w:tc>
        <w:tc>
          <w:tcPr>
            <w:tcW w:w="6691" w:type="dxa"/>
            <w:gridSpan w:val="2"/>
            <w:shd w:val="clear" w:color="auto" w:fill="FFFFFF" w:themeFill="background1"/>
          </w:tcPr>
          <w:p w14:paraId="6C20C695" w14:textId="77777777" w:rsidR="0005063A" w:rsidRPr="009557E8" w:rsidRDefault="0005063A" w:rsidP="00A85D32">
            <w:pPr>
              <w:spacing w:after="200" w:line="276" w:lineRule="auto"/>
              <w:ind w:left="67"/>
              <w:contextualSpacing/>
              <w:rPr>
                <w:rFonts w:eastAsia="Calibri" w:cs="Times New Roman"/>
                <w:kern w:val="0"/>
                <w:sz w:val="24"/>
                <w:szCs w:val="24"/>
                <w14:ligatures w14:val="none"/>
              </w:rPr>
            </w:pPr>
            <w:r w:rsidRPr="009557E8">
              <w:rPr>
                <w:rFonts w:eastAsia="Calibri" w:cs="Times New Roman"/>
                <w:kern w:val="0"/>
                <w:sz w:val="24"/>
                <w:szCs w:val="24"/>
                <w14:ligatures w14:val="none"/>
              </w:rPr>
              <w:t xml:space="preserve">– </w:t>
            </w:r>
            <w:r>
              <w:rPr>
                <w:rFonts w:eastAsia="Calibri" w:cs="Times New Roman"/>
                <w:kern w:val="0"/>
                <w:sz w:val="24"/>
                <w:szCs w:val="24"/>
                <w14:ligatures w14:val="none"/>
              </w:rPr>
              <w:t>PPT trabajado en consejo de profesores y actas</w:t>
            </w:r>
            <w:r w:rsidRPr="009557E8">
              <w:rPr>
                <w:rFonts w:eastAsia="Calibri" w:cs="Times New Roman"/>
                <w:kern w:val="0"/>
                <w:sz w:val="24"/>
                <w:szCs w:val="24"/>
                <w14:ligatures w14:val="none"/>
              </w:rPr>
              <w:t xml:space="preserve"> de reflexión pedagógica</w:t>
            </w:r>
          </w:p>
          <w:p w14:paraId="406F2855" w14:textId="77777777" w:rsidR="0005063A" w:rsidRPr="009557E8" w:rsidRDefault="0005063A" w:rsidP="00A85D32">
            <w:pPr>
              <w:spacing w:after="200" w:line="276" w:lineRule="auto"/>
              <w:ind w:left="67"/>
              <w:contextualSpacing/>
              <w:rPr>
                <w:rFonts w:eastAsia="Calibri" w:cs="Times New Roman"/>
                <w:kern w:val="0"/>
                <w:sz w:val="24"/>
                <w:szCs w:val="24"/>
                <w14:ligatures w14:val="none"/>
              </w:rPr>
            </w:pPr>
            <w:r w:rsidRPr="009557E8">
              <w:rPr>
                <w:rFonts w:eastAsia="Calibri" w:cs="Times New Roman"/>
                <w:kern w:val="0"/>
                <w:sz w:val="24"/>
                <w:szCs w:val="24"/>
                <w14:ligatures w14:val="none"/>
              </w:rPr>
              <w:t>– Análisis de resultados desagregados por género</w:t>
            </w:r>
          </w:p>
          <w:p w14:paraId="036B156E" w14:textId="77777777" w:rsidR="0005063A" w:rsidRPr="009557E8" w:rsidRDefault="0005063A" w:rsidP="00A85D32">
            <w:pPr>
              <w:spacing w:after="200" w:line="276" w:lineRule="auto"/>
              <w:ind w:left="67"/>
              <w:contextualSpacing/>
              <w:rPr>
                <w:rFonts w:eastAsia="Calibri" w:cs="Times New Roman"/>
                <w:kern w:val="0"/>
                <w:sz w:val="24"/>
                <w:szCs w:val="24"/>
                <w14:ligatures w14:val="none"/>
              </w:rPr>
            </w:pPr>
            <w:r w:rsidRPr="009557E8">
              <w:rPr>
                <w:rFonts w:eastAsia="Calibri" w:cs="Times New Roman"/>
                <w:kern w:val="0"/>
                <w:sz w:val="24"/>
                <w:szCs w:val="24"/>
                <w14:ligatures w14:val="none"/>
              </w:rPr>
              <w:t>– Planificaciones ajustadas con estrategias inclusivas</w:t>
            </w:r>
          </w:p>
          <w:p w14:paraId="3E21DA8D" w14:textId="77777777" w:rsidR="0005063A" w:rsidRPr="00105C22" w:rsidRDefault="0005063A" w:rsidP="00A85D32">
            <w:pPr>
              <w:spacing w:after="200" w:line="276" w:lineRule="auto"/>
              <w:ind w:left="67"/>
              <w:contextualSpacing/>
              <w:rPr>
                <w:rFonts w:eastAsia="Calibri" w:cs="Times New Roman"/>
                <w:kern w:val="0"/>
                <w:sz w:val="24"/>
                <w:szCs w:val="24"/>
                <w14:ligatures w14:val="none"/>
              </w:rPr>
            </w:pPr>
            <w:r w:rsidRPr="009557E8">
              <w:rPr>
                <w:rFonts w:eastAsia="Calibri" w:cs="Times New Roman"/>
                <w:kern w:val="0"/>
                <w:sz w:val="24"/>
                <w:szCs w:val="24"/>
                <w14:ligatures w14:val="none"/>
              </w:rPr>
              <w:t xml:space="preserve">– </w:t>
            </w:r>
            <w:r>
              <w:rPr>
                <w:rFonts w:eastAsia="Calibri" w:cs="Times New Roman"/>
                <w:kern w:val="0"/>
                <w:sz w:val="24"/>
                <w:szCs w:val="24"/>
                <w14:ligatures w14:val="none"/>
              </w:rPr>
              <w:t xml:space="preserve">Pauta de monitoreo en el aula y retroalimentación pedagógica </w:t>
            </w:r>
          </w:p>
        </w:tc>
      </w:tr>
    </w:tbl>
    <w:p w14:paraId="7E3D1865" w14:textId="77777777" w:rsidR="0005063A" w:rsidRDefault="0005063A" w:rsidP="00105C22">
      <w:pPr>
        <w:spacing w:after="200" w:line="276" w:lineRule="auto"/>
        <w:rPr>
          <w:rFonts w:eastAsia="Calibri" w:cs="Times New Roman"/>
          <w:kern w:val="0"/>
          <w:sz w:val="24"/>
          <w:szCs w:val="24"/>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077"/>
        <w:gridCol w:w="4614"/>
      </w:tblGrid>
      <w:tr w:rsidR="003705A4" w:rsidRPr="00105C22" w14:paraId="2DBA96A2" w14:textId="77777777" w:rsidTr="00A85D32">
        <w:tc>
          <w:tcPr>
            <w:tcW w:w="3510" w:type="dxa"/>
            <w:shd w:val="clear" w:color="auto" w:fill="DAE9F7" w:themeFill="text2" w:themeFillTint="1A"/>
          </w:tcPr>
          <w:p w14:paraId="2960054E" w14:textId="77777777" w:rsidR="003705A4" w:rsidRPr="00105C22" w:rsidRDefault="003705A4" w:rsidP="00A85D32">
            <w:pPr>
              <w:spacing w:after="200" w:line="276" w:lineRule="auto"/>
              <w:rPr>
                <w:rFonts w:eastAsia="Calibri" w:cs="Times New Roman"/>
                <w:b/>
                <w:bCs/>
                <w:kern w:val="0"/>
                <w:sz w:val="24"/>
                <w:szCs w:val="24"/>
                <w14:ligatures w14:val="none"/>
              </w:rPr>
            </w:pPr>
            <w:r w:rsidRPr="00527399">
              <w:rPr>
                <w:rFonts w:eastAsia="Calibri" w:cs="Times New Roman"/>
                <w:b/>
                <w:bCs/>
                <w:kern w:val="0"/>
                <w:sz w:val="24"/>
                <w:szCs w:val="24"/>
                <w14:ligatures w14:val="none"/>
              </w:rPr>
              <w:t>Nombre de la acción</w:t>
            </w:r>
          </w:p>
        </w:tc>
        <w:tc>
          <w:tcPr>
            <w:tcW w:w="6691" w:type="dxa"/>
            <w:gridSpan w:val="2"/>
            <w:shd w:val="clear" w:color="auto" w:fill="DAE9F7" w:themeFill="text2" w:themeFillTint="1A"/>
          </w:tcPr>
          <w:p w14:paraId="63B83AF4" w14:textId="77777777" w:rsidR="003705A4" w:rsidRPr="00105C22" w:rsidRDefault="003705A4" w:rsidP="00A85D32">
            <w:pPr>
              <w:spacing w:after="200" w:line="276" w:lineRule="auto"/>
              <w:jc w:val="both"/>
              <w:rPr>
                <w:rFonts w:eastAsia="Calibri" w:cs="Times New Roman"/>
                <w:b/>
                <w:bCs/>
                <w:kern w:val="0"/>
                <w:sz w:val="24"/>
                <w:szCs w:val="24"/>
                <w14:ligatures w14:val="none"/>
              </w:rPr>
            </w:pPr>
            <w:r w:rsidRPr="00A83F60">
              <w:rPr>
                <w:rFonts w:eastAsia="Calibri" w:cs="Times New Roman"/>
                <w:b/>
                <w:bCs/>
                <w:kern w:val="0"/>
                <w:sz w:val="24"/>
                <w:szCs w:val="24"/>
                <w14:ligatures w14:val="none"/>
              </w:rPr>
              <w:t>Prevención y abordaje de situaciones de riesgo</w:t>
            </w:r>
          </w:p>
        </w:tc>
      </w:tr>
      <w:tr w:rsidR="003705A4" w:rsidRPr="00105C22" w14:paraId="487C18C5" w14:textId="77777777" w:rsidTr="00A85D32">
        <w:tc>
          <w:tcPr>
            <w:tcW w:w="3510" w:type="dxa"/>
            <w:shd w:val="clear" w:color="auto" w:fill="FFFFFF" w:themeFill="background1"/>
          </w:tcPr>
          <w:p w14:paraId="6A317F38" w14:textId="77777777" w:rsidR="003705A4" w:rsidRPr="00527399" w:rsidRDefault="003705A4" w:rsidP="00A85D32">
            <w:pPr>
              <w:spacing w:after="200" w:line="276" w:lineRule="auto"/>
              <w:rPr>
                <w:rFonts w:eastAsia="Calibri" w:cs="Times New Roman"/>
                <w:b/>
                <w:bCs/>
                <w:kern w:val="0"/>
                <w:sz w:val="24"/>
                <w:szCs w:val="24"/>
                <w14:ligatures w14:val="none"/>
              </w:rPr>
            </w:pPr>
            <w:r w:rsidRPr="00527399">
              <w:rPr>
                <w:rFonts w:eastAsia="Calibri" w:cs="Times New Roman"/>
                <w:b/>
                <w:bCs/>
                <w:kern w:val="0"/>
                <w:sz w:val="24"/>
                <w:szCs w:val="24"/>
                <w14:ligatures w14:val="none"/>
              </w:rPr>
              <w:t>Descripción de la acción</w:t>
            </w:r>
          </w:p>
        </w:tc>
        <w:tc>
          <w:tcPr>
            <w:tcW w:w="6691" w:type="dxa"/>
            <w:gridSpan w:val="2"/>
            <w:shd w:val="clear" w:color="auto" w:fill="FFFFFF" w:themeFill="background1"/>
          </w:tcPr>
          <w:p w14:paraId="07EA744B" w14:textId="77777777" w:rsidR="003705A4" w:rsidRPr="00A83F60" w:rsidRDefault="003705A4" w:rsidP="00A85D32">
            <w:pPr>
              <w:spacing w:after="200" w:line="276" w:lineRule="auto"/>
              <w:jc w:val="both"/>
              <w:rPr>
                <w:rFonts w:eastAsia="Calibri" w:cs="Times New Roman"/>
                <w:kern w:val="0"/>
                <w:sz w:val="24"/>
                <w:szCs w:val="24"/>
                <w14:ligatures w14:val="none"/>
              </w:rPr>
            </w:pPr>
            <w:r w:rsidRPr="00A83F60">
              <w:rPr>
                <w:rFonts w:eastAsia="Calibri" w:cs="Times New Roman"/>
                <w:kern w:val="0"/>
                <w:sz w:val="24"/>
                <w:szCs w:val="24"/>
                <w14:ligatures w14:val="none"/>
              </w:rPr>
              <w:t>Aplicación de protocolos y acciones preventivas frente a situaciones de abuso, violencia de género o vulneración de derechos.</w:t>
            </w:r>
          </w:p>
        </w:tc>
      </w:tr>
      <w:tr w:rsidR="003705A4" w:rsidRPr="00105C22" w14:paraId="235E162A" w14:textId="77777777" w:rsidTr="00A85D32">
        <w:tc>
          <w:tcPr>
            <w:tcW w:w="3510" w:type="dxa"/>
            <w:shd w:val="clear" w:color="auto" w:fill="FFFFFF" w:themeFill="background1"/>
          </w:tcPr>
          <w:p w14:paraId="5BCF07E5" w14:textId="77777777" w:rsidR="003705A4" w:rsidRPr="00105C22" w:rsidRDefault="003705A4" w:rsidP="00A85D3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Objetivo</w:t>
            </w:r>
          </w:p>
        </w:tc>
        <w:tc>
          <w:tcPr>
            <w:tcW w:w="6691" w:type="dxa"/>
            <w:gridSpan w:val="2"/>
            <w:shd w:val="clear" w:color="auto" w:fill="FFFFFF" w:themeFill="background1"/>
          </w:tcPr>
          <w:p w14:paraId="306EBD3A" w14:textId="77777777" w:rsidR="003705A4" w:rsidRPr="00105C22" w:rsidRDefault="003705A4" w:rsidP="00A85D32">
            <w:pPr>
              <w:spacing w:after="200" w:line="276" w:lineRule="auto"/>
              <w:jc w:val="both"/>
              <w:rPr>
                <w:rFonts w:eastAsia="Calibri" w:cs="Times New Roman"/>
                <w:kern w:val="0"/>
                <w:sz w:val="24"/>
                <w:szCs w:val="24"/>
                <w14:ligatures w14:val="none"/>
              </w:rPr>
            </w:pPr>
            <w:r w:rsidRPr="00A83F60">
              <w:rPr>
                <w:rFonts w:eastAsia="Calibri" w:cs="Times New Roman"/>
                <w:kern w:val="0"/>
                <w:sz w:val="24"/>
                <w:szCs w:val="24"/>
                <w14:ligatures w14:val="none"/>
              </w:rPr>
              <w:t>Resguardar la integridad física y emocional de niños, niñas y adolescentes.</w:t>
            </w:r>
          </w:p>
        </w:tc>
      </w:tr>
      <w:tr w:rsidR="003705A4" w:rsidRPr="00105C22" w14:paraId="69517180" w14:textId="77777777" w:rsidTr="00A85D32">
        <w:tc>
          <w:tcPr>
            <w:tcW w:w="3510" w:type="dxa"/>
            <w:vMerge w:val="restart"/>
            <w:shd w:val="clear" w:color="auto" w:fill="FFFFFF" w:themeFill="background1"/>
          </w:tcPr>
          <w:p w14:paraId="6B8516A8" w14:textId="77777777" w:rsidR="003705A4" w:rsidRPr="00105C22" w:rsidRDefault="003705A4" w:rsidP="00A85D3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Fechas</w:t>
            </w:r>
          </w:p>
        </w:tc>
        <w:tc>
          <w:tcPr>
            <w:tcW w:w="2077" w:type="dxa"/>
            <w:shd w:val="clear" w:color="auto" w:fill="FFFFFF" w:themeFill="background1"/>
          </w:tcPr>
          <w:p w14:paraId="6BC31D38" w14:textId="77777777" w:rsidR="003705A4" w:rsidRPr="00105C22" w:rsidRDefault="003705A4" w:rsidP="00A85D3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Inicio</w:t>
            </w:r>
          </w:p>
        </w:tc>
        <w:tc>
          <w:tcPr>
            <w:tcW w:w="4614" w:type="dxa"/>
            <w:shd w:val="clear" w:color="auto" w:fill="FFFFFF" w:themeFill="background1"/>
          </w:tcPr>
          <w:p w14:paraId="3744E6A7" w14:textId="77777777" w:rsidR="003705A4" w:rsidRPr="00105C22" w:rsidRDefault="003705A4" w:rsidP="00A85D3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M</w:t>
            </w:r>
            <w:r>
              <w:rPr>
                <w:rFonts w:eastAsia="Calibri" w:cs="Times New Roman"/>
                <w:kern w:val="0"/>
                <w:sz w:val="24"/>
                <w:szCs w:val="24"/>
                <w14:ligatures w14:val="none"/>
              </w:rPr>
              <w:t>arzo</w:t>
            </w:r>
            <w:r w:rsidRPr="00105C22">
              <w:rPr>
                <w:rFonts w:eastAsia="Calibri" w:cs="Times New Roman"/>
                <w:kern w:val="0"/>
                <w:sz w:val="24"/>
                <w:szCs w:val="24"/>
                <w14:ligatures w14:val="none"/>
              </w:rPr>
              <w:t xml:space="preserve"> </w:t>
            </w:r>
            <w:r>
              <w:rPr>
                <w:rFonts w:eastAsia="Calibri" w:cs="Times New Roman"/>
                <w:kern w:val="0"/>
                <w:sz w:val="24"/>
                <w:szCs w:val="24"/>
                <w14:ligatures w14:val="none"/>
              </w:rPr>
              <w:t>2026</w:t>
            </w:r>
          </w:p>
        </w:tc>
      </w:tr>
      <w:tr w:rsidR="003705A4" w:rsidRPr="00105C22" w14:paraId="29AA5B76" w14:textId="77777777" w:rsidTr="00A85D32">
        <w:tc>
          <w:tcPr>
            <w:tcW w:w="3510" w:type="dxa"/>
            <w:vMerge/>
            <w:shd w:val="clear" w:color="auto" w:fill="FFFFFF" w:themeFill="background1"/>
          </w:tcPr>
          <w:p w14:paraId="747C3DB9" w14:textId="77777777" w:rsidR="003705A4" w:rsidRPr="00105C22" w:rsidRDefault="003705A4" w:rsidP="00A85D32">
            <w:pPr>
              <w:spacing w:after="200" w:line="276" w:lineRule="auto"/>
              <w:rPr>
                <w:rFonts w:eastAsia="Calibri" w:cs="Times New Roman"/>
                <w:b/>
                <w:bCs/>
                <w:kern w:val="0"/>
                <w:sz w:val="24"/>
                <w:szCs w:val="24"/>
                <w14:ligatures w14:val="none"/>
              </w:rPr>
            </w:pPr>
          </w:p>
        </w:tc>
        <w:tc>
          <w:tcPr>
            <w:tcW w:w="2077" w:type="dxa"/>
            <w:shd w:val="clear" w:color="auto" w:fill="FFFFFF" w:themeFill="background1"/>
          </w:tcPr>
          <w:p w14:paraId="5D58D692" w14:textId="77777777" w:rsidR="003705A4" w:rsidRPr="00105C22" w:rsidRDefault="003705A4" w:rsidP="00A85D3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Término</w:t>
            </w:r>
          </w:p>
        </w:tc>
        <w:tc>
          <w:tcPr>
            <w:tcW w:w="4614" w:type="dxa"/>
            <w:shd w:val="clear" w:color="auto" w:fill="FFFFFF" w:themeFill="background1"/>
          </w:tcPr>
          <w:p w14:paraId="342C7C53" w14:textId="77777777" w:rsidR="003705A4" w:rsidRPr="00105C22" w:rsidRDefault="003705A4" w:rsidP="00A85D32">
            <w:pPr>
              <w:spacing w:after="200" w:line="276" w:lineRule="auto"/>
              <w:rPr>
                <w:rFonts w:eastAsia="Calibri" w:cs="Times New Roman"/>
                <w:kern w:val="0"/>
                <w:sz w:val="24"/>
                <w:szCs w:val="24"/>
                <w14:ligatures w14:val="none"/>
              </w:rPr>
            </w:pPr>
            <w:r>
              <w:rPr>
                <w:rFonts w:eastAsia="Calibri" w:cs="Times New Roman"/>
                <w:kern w:val="0"/>
                <w:sz w:val="24"/>
                <w:szCs w:val="24"/>
                <w14:ligatures w14:val="none"/>
              </w:rPr>
              <w:t>Diciembre</w:t>
            </w:r>
            <w:r w:rsidRPr="00105C22">
              <w:rPr>
                <w:rFonts w:eastAsia="Calibri" w:cs="Times New Roman"/>
                <w:kern w:val="0"/>
                <w:sz w:val="24"/>
                <w:szCs w:val="24"/>
                <w14:ligatures w14:val="none"/>
              </w:rPr>
              <w:t xml:space="preserve"> 2026</w:t>
            </w:r>
          </w:p>
        </w:tc>
      </w:tr>
      <w:tr w:rsidR="003705A4" w:rsidRPr="00105C22" w14:paraId="1F9B1F01" w14:textId="77777777" w:rsidTr="00A85D32">
        <w:tc>
          <w:tcPr>
            <w:tcW w:w="3510" w:type="dxa"/>
            <w:shd w:val="clear" w:color="auto" w:fill="FFFFFF" w:themeFill="background1"/>
          </w:tcPr>
          <w:p w14:paraId="07839982" w14:textId="77777777" w:rsidR="003705A4" w:rsidRPr="00105C22" w:rsidRDefault="003705A4" w:rsidP="00A85D3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Responsables para la implementación</w:t>
            </w:r>
          </w:p>
        </w:tc>
        <w:tc>
          <w:tcPr>
            <w:tcW w:w="2077" w:type="dxa"/>
            <w:shd w:val="clear" w:color="auto" w:fill="FFFFFF" w:themeFill="background1"/>
          </w:tcPr>
          <w:p w14:paraId="5EA4C952" w14:textId="77777777" w:rsidR="003705A4" w:rsidRPr="00105C22" w:rsidRDefault="003705A4" w:rsidP="00A85D3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Cargo</w:t>
            </w:r>
          </w:p>
        </w:tc>
        <w:tc>
          <w:tcPr>
            <w:tcW w:w="4614" w:type="dxa"/>
            <w:shd w:val="clear" w:color="auto" w:fill="FFFFFF" w:themeFill="background1"/>
          </w:tcPr>
          <w:p w14:paraId="72CC385C" w14:textId="035A013B" w:rsidR="003705A4" w:rsidRPr="00105C22" w:rsidRDefault="003705A4" w:rsidP="00A85D32">
            <w:pPr>
              <w:spacing w:after="200" w:line="276" w:lineRule="auto"/>
              <w:rPr>
                <w:rFonts w:eastAsia="Calibri" w:cs="Times New Roman"/>
                <w:kern w:val="0"/>
                <w:sz w:val="24"/>
                <w:szCs w:val="24"/>
                <w14:ligatures w14:val="none"/>
              </w:rPr>
            </w:pPr>
            <w:r w:rsidRPr="00A83F60">
              <w:rPr>
                <w:rFonts w:eastAsia="Calibri" w:cs="Times New Roman"/>
                <w:kern w:val="0"/>
                <w:sz w:val="24"/>
                <w:szCs w:val="24"/>
                <w14:ligatures w14:val="none"/>
              </w:rPr>
              <w:t>Direc</w:t>
            </w:r>
            <w:r>
              <w:rPr>
                <w:rFonts w:eastAsia="Calibri" w:cs="Times New Roman"/>
                <w:kern w:val="0"/>
                <w:sz w:val="24"/>
                <w:szCs w:val="24"/>
                <w14:ligatures w14:val="none"/>
              </w:rPr>
              <w:t>tora</w:t>
            </w:r>
            <w:r w:rsidR="00F01151">
              <w:rPr>
                <w:rFonts w:eastAsia="Calibri" w:cs="Times New Roman"/>
                <w:kern w:val="0"/>
                <w:sz w:val="24"/>
                <w:szCs w:val="24"/>
                <w14:ligatures w14:val="none"/>
              </w:rPr>
              <w:t xml:space="preserve"> y </w:t>
            </w:r>
            <w:r w:rsidRPr="00A83F60">
              <w:rPr>
                <w:rFonts w:eastAsia="Calibri" w:cs="Times New Roman"/>
                <w:kern w:val="0"/>
                <w:sz w:val="24"/>
                <w:szCs w:val="24"/>
                <w14:ligatures w14:val="none"/>
              </w:rPr>
              <w:t>Equipo de Convivencia E</w:t>
            </w:r>
            <w:r>
              <w:rPr>
                <w:rFonts w:eastAsia="Calibri" w:cs="Times New Roman"/>
                <w:kern w:val="0"/>
                <w:sz w:val="24"/>
                <w:szCs w:val="24"/>
                <w14:ligatures w14:val="none"/>
              </w:rPr>
              <w:t>ducativa.</w:t>
            </w:r>
          </w:p>
        </w:tc>
      </w:tr>
      <w:tr w:rsidR="003705A4" w:rsidRPr="00105C22" w14:paraId="69EAECA0" w14:textId="77777777" w:rsidTr="00A85D32">
        <w:tc>
          <w:tcPr>
            <w:tcW w:w="3510" w:type="dxa"/>
            <w:shd w:val="clear" w:color="auto" w:fill="FFFFFF" w:themeFill="background1"/>
          </w:tcPr>
          <w:p w14:paraId="1D012D53" w14:textId="77777777" w:rsidR="003705A4" w:rsidRPr="00105C22" w:rsidRDefault="003705A4" w:rsidP="00A85D3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Programa con el que financia las acciones</w:t>
            </w:r>
          </w:p>
        </w:tc>
        <w:tc>
          <w:tcPr>
            <w:tcW w:w="6691" w:type="dxa"/>
            <w:gridSpan w:val="2"/>
            <w:shd w:val="clear" w:color="auto" w:fill="FFFFFF" w:themeFill="background1"/>
          </w:tcPr>
          <w:p w14:paraId="51349953" w14:textId="77777777" w:rsidR="003705A4" w:rsidRPr="00105C22" w:rsidRDefault="003705A4" w:rsidP="00A85D32">
            <w:pPr>
              <w:spacing w:after="200" w:line="276" w:lineRule="auto"/>
              <w:rPr>
                <w:rFonts w:eastAsia="Calibri" w:cs="Times New Roman"/>
                <w:kern w:val="0"/>
                <w:sz w:val="24"/>
                <w:szCs w:val="24"/>
                <w14:ligatures w14:val="none"/>
              </w:rPr>
            </w:pPr>
            <w:r w:rsidRPr="00105C22">
              <w:rPr>
                <w:rFonts w:eastAsia="Calibri" w:cs="Times New Roman"/>
                <w:kern w:val="0"/>
                <w:sz w:val="24"/>
                <w:szCs w:val="24"/>
                <w14:ligatures w14:val="none"/>
              </w:rPr>
              <w:t>S.E.P.</w:t>
            </w:r>
          </w:p>
        </w:tc>
      </w:tr>
      <w:tr w:rsidR="003705A4" w:rsidRPr="00105C22" w14:paraId="5D2CE92A" w14:textId="77777777" w:rsidTr="00A85D32">
        <w:tc>
          <w:tcPr>
            <w:tcW w:w="3510" w:type="dxa"/>
            <w:shd w:val="clear" w:color="auto" w:fill="FFFFFF" w:themeFill="background1"/>
          </w:tcPr>
          <w:p w14:paraId="7484B068" w14:textId="77777777" w:rsidR="003705A4" w:rsidRPr="00105C22" w:rsidRDefault="003705A4" w:rsidP="00A85D32">
            <w:pPr>
              <w:spacing w:after="200" w:line="276" w:lineRule="auto"/>
              <w:rPr>
                <w:rFonts w:eastAsia="Calibri" w:cs="Times New Roman"/>
                <w:b/>
                <w:bCs/>
                <w:kern w:val="0"/>
                <w:sz w:val="24"/>
                <w:szCs w:val="24"/>
                <w14:ligatures w14:val="none"/>
              </w:rPr>
            </w:pPr>
            <w:r w:rsidRPr="00105C22">
              <w:rPr>
                <w:rFonts w:eastAsia="Calibri" w:cs="Times New Roman"/>
                <w:b/>
                <w:bCs/>
                <w:kern w:val="0"/>
                <w:sz w:val="24"/>
                <w:szCs w:val="24"/>
                <w14:ligatures w14:val="none"/>
              </w:rPr>
              <w:t>Medios de verificación</w:t>
            </w:r>
          </w:p>
        </w:tc>
        <w:tc>
          <w:tcPr>
            <w:tcW w:w="6691" w:type="dxa"/>
            <w:gridSpan w:val="2"/>
            <w:shd w:val="clear" w:color="auto" w:fill="FFFFFF" w:themeFill="background1"/>
          </w:tcPr>
          <w:p w14:paraId="21707068" w14:textId="77777777" w:rsidR="003705A4" w:rsidRPr="00A83F60" w:rsidRDefault="003705A4" w:rsidP="00A85D32">
            <w:pPr>
              <w:spacing w:after="200" w:line="276" w:lineRule="auto"/>
              <w:contextualSpacing/>
              <w:rPr>
                <w:rFonts w:eastAsia="Calibri" w:cs="Times New Roman"/>
                <w:kern w:val="0"/>
                <w:sz w:val="24"/>
                <w:szCs w:val="24"/>
                <w14:ligatures w14:val="none"/>
              </w:rPr>
            </w:pPr>
            <w:r w:rsidRPr="00A83F60">
              <w:rPr>
                <w:rFonts w:eastAsia="Calibri" w:cs="Times New Roman"/>
                <w:kern w:val="0"/>
                <w:sz w:val="24"/>
                <w:szCs w:val="24"/>
                <w14:ligatures w14:val="none"/>
              </w:rPr>
              <w:t>– Registros de intervención</w:t>
            </w:r>
          </w:p>
          <w:p w14:paraId="71950B89" w14:textId="77777777" w:rsidR="003705A4" w:rsidRPr="00A83F60" w:rsidRDefault="003705A4" w:rsidP="00A85D32">
            <w:pPr>
              <w:spacing w:after="200" w:line="276" w:lineRule="auto"/>
              <w:contextualSpacing/>
              <w:rPr>
                <w:rFonts w:eastAsia="Calibri" w:cs="Times New Roman"/>
                <w:kern w:val="0"/>
                <w:sz w:val="24"/>
                <w:szCs w:val="24"/>
                <w14:ligatures w14:val="none"/>
              </w:rPr>
            </w:pPr>
            <w:r w:rsidRPr="00A83F60">
              <w:rPr>
                <w:rFonts w:eastAsia="Calibri" w:cs="Times New Roman"/>
                <w:kern w:val="0"/>
                <w:sz w:val="24"/>
                <w:szCs w:val="24"/>
                <w14:ligatures w14:val="none"/>
              </w:rPr>
              <w:t>– Informes de seguimiento</w:t>
            </w:r>
          </w:p>
          <w:p w14:paraId="7DE88B17" w14:textId="77777777" w:rsidR="003705A4" w:rsidRPr="00105C22" w:rsidRDefault="003705A4" w:rsidP="00A85D32">
            <w:pPr>
              <w:spacing w:after="200" w:line="276" w:lineRule="auto"/>
              <w:contextualSpacing/>
              <w:rPr>
                <w:rFonts w:eastAsia="Calibri" w:cs="Times New Roman"/>
                <w:kern w:val="0"/>
                <w:sz w:val="24"/>
                <w:szCs w:val="24"/>
                <w14:ligatures w14:val="none"/>
              </w:rPr>
            </w:pPr>
            <w:r w:rsidRPr="00A83F60">
              <w:rPr>
                <w:rFonts w:eastAsia="Calibri" w:cs="Times New Roman"/>
                <w:kern w:val="0"/>
                <w:sz w:val="24"/>
                <w:szCs w:val="24"/>
                <w14:ligatures w14:val="none"/>
              </w:rPr>
              <w:t>– Derivaciones realizadas</w:t>
            </w:r>
          </w:p>
        </w:tc>
      </w:tr>
    </w:tbl>
    <w:p w14:paraId="2DA45EB7" w14:textId="77777777" w:rsidR="004A2493" w:rsidRDefault="004A2493" w:rsidP="00105C22">
      <w:pPr>
        <w:spacing w:after="200" w:line="276" w:lineRule="auto"/>
        <w:rPr>
          <w:rFonts w:eastAsia="Calibri" w:cs="Times New Roman"/>
          <w:kern w:val="0"/>
          <w:sz w:val="24"/>
          <w:szCs w:val="24"/>
          <w14:ligatures w14:val="none"/>
        </w:rPr>
      </w:pPr>
    </w:p>
    <w:p w14:paraId="22FD84C1" w14:textId="77777777" w:rsidR="0005063A" w:rsidRDefault="0005063A" w:rsidP="00105C22">
      <w:pPr>
        <w:spacing w:after="200" w:line="276" w:lineRule="auto"/>
        <w:rPr>
          <w:rFonts w:eastAsia="Calibri" w:cs="Times New Roman"/>
          <w:kern w:val="0"/>
          <w:sz w:val="24"/>
          <w:szCs w:val="24"/>
          <w14:ligatures w14:val="none"/>
        </w:rPr>
      </w:pPr>
    </w:p>
    <w:p w14:paraId="47A1AAEA" w14:textId="77777777" w:rsidR="0005063A" w:rsidRDefault="0005063A" w:rsidP="00105C22">
      <w:pPr>
        <w:spacing w:after="200" w:line="276" w:lineRule="auto"/>
        <w:rPr>
          <w:rFonts w:eastAsia="Calibri" w:cs="Times New Roman"/>
          <w:kern w:val="0"/>
          <w:sz w:val="24"/>
          <w:szCs w:val="24"/>
          <w14:ligatures w14:val="none"/>
        </w:rPr>
      </w:pPr>
    </w:p>
    <w:p w14:paraId="05E75C56" w14:textId="77777777" w:rsidR="0005063A" w:rsidRDefault="0005063A" w:rsidP="00105C22">
      <w:pPr>
        <w:spacing w:after="200" w:line="276" w:lineRule="auto"/>
        <w:rPr>
          <w:rFonts w:eastAsia="Calibri" w:cs="Times New Roman"/>
          <w:kern w:val="0"/>
          <w:sz w:val="24"/>
          <w:szCs w:val="24"/>
          <w14:ligatures w14:val="none"/>
        </w:rPr>
      </w:pPr>
    </w:p>
    <w:p w14:paraId="562B546D" w14:textId="77777777" w:rsidR="0005063A" w:rsidRDefault="0005063A" w:rsidP="00105C22">
      <w:pPr>
        <w:spacing w:after="200" w:line="276" w:lineRule="auto"/>
        <w:rPr>
          <w:rFonts w:eastAsia="Calibri" w:cs="Times New Roman"/>
          <w:kern w:val="0"/>
          <w:sz w:val="24"/>
          <w:szCs w:val="24"/>
          <w14:ligatures w14:val="none"/>
        </w:rPr>
      </w:pPr>
    </w:p>
    <w:p w14:paraId="1E3B7903" w14:textId="77777777" w:rsidR="0005063A" w:rsidRPr="00105C22" w:rsidRDefault="0005063A" w:rsidP="00105C22">
      <w:pPr>
        <w:spacing w:after="200" w:line="276" w:lineRule="auto"/>
        <w:rPr>
          <w:rFonts w:eastAsia="Calibri" w:cs="Times New Roman"/>
          <w:kern w:val="0"/>
          <w:sz w:val="24"/>
          <w:szCs w:val="24"/>
          <w14:ligatures w14:val="none"/>
        </w:rPr>
      </w:pPr>
    </w:p>
    <w:p w14:paraId="23F609FE" w14:textId="3FFD0091" w:rsidR="00E01A2F" w:rsidRPr="00105C22" w:rsidRDefault="00E01A2F" w:rsidP="006D22EE">
      <w:pPr>
        <w:shd w:val="clear" w:color="auto" w:fill="FFFFFF" w:themeFill="background1"/>
        <w:spacing w:after="200" w:line="276" w:lineRule="auto"/>
        <w:jc w:val="both"/>
        <w:rPr>
          <w:rFonts w:eastAsia="Batang" w:cs="Calibri"/>
          <w:b/>
          <w:bCs/>
          <w:kern w:val="0"/>
          <w:sz w:val="24"/>
          <w:szCs w:val="24"/>
          <w:u w:val="single"/>
          <w14:ligatures w14:val="none"/>
        </w:rPr>
      </w:pPr>
      <w:r w:rsidRPr="00105C22">
        <w:rPr>
          <w:rFonts w:eastAsia="Batang" w:cs="Calibri"/>
          <w:b/>
          <w:bCs/>
          <w:kern w:val="0"/>
          <w:sz w:val="24"/>
          <w:szCs w:val="24"/>
          <w:u w:val="single"/>
          <w14:ligatures w14:val="none"/>
        </w:rPr>
        <w:lastRenderedPageBreak/>
        <w:t xml:space="preserve">Evaluación y Monitoreo del </w:t>
      </w:r>
      <w:r w:rsidR="00077BF5" w:rsidRPr="00105C22">
        <w:rPr>
          <w:rFonts w:eastAsia="Batang" w:cs="Calibri"/>
          <w:b/>
          <w:bCs/>
          <w:kern w:val="0"/>
          <w:sz w:val="24"/>
          <w:szCs w:val="24"/>
          <w:u w:val="single"/>
          <w14:ligatures w14:val="none"/>
        </w:rPr>
        <w:t>Plan de</w:t>
      </w:r>
      <w:r w:rsidR="006E235A">
        <w:rPr>
          <w:rFonts w:eastAsia="Batang" w:cs="Calibri"/>
          <w:b/>
          <w:bCs/>
          <w:kern w:val="0"/>
          <w:sz w:val="24"/>
          <w:szCs w:val="24"/>
          <w:u w:val="single"/>
          <w14:ligatures w14:val="none"/>
        </w:rPr>
        <w:t xml:space="preserve"> Sexualidad,</w:t>
      </w:r>
      <w:r w:rsidR="00077BF5" w:rsidRPr="00105C22">
        <w:rPr>
          <w:rFonts w:eastAsia="Batang" w:cs="Calibri"/>
          <w:b/>
          <w:bCs/>
          <w:kern w:val="0"/>
          <w:sz w:val="24"/>
          <w:szCs w:val="24"/>
          <w:u w:val="single"/>
          <w14:ligatures w14:val="none"/>
        </w:rPr>
        <w:t xml:space="preserve"> </w:t>
      </w:r>
      <w:r w:rsidR="006E235A">
        <w:rPr>
          <w:rFonts w:eastAsia="Batang" w:cs="Calibri"/>
          <w:b/>
          <w:bCs/>
          <w:kern w:val="0"/>
          <w:sz w:val="24"/>
          <w:szCs w:val="24"/>
          <w:u w:val="single"/>
          <w14:ligatures w14:val="none"/>
        </w:rPr>
        <w:t>Afectividad y Género</w:t>
      </w:r>
    </w:p>
    <w:p w14:paraId="30EA0F6B" w14:textId="651D6159" w:rsidR="00E01A2F" w:rsidRPr="00105C22" w:rsidRDefault="00E01A2F" w:rsidP="00E01A2F">
      <w:pPr>
        <w:spacing w:after="200" w:line="276" w:lineRule="auto"/>
        <w:jc w:val="both"/>
        <w:rPr>
          <w:rFonts w:eastAsia="Batang" w:cs="Calibri"/>
          <w:kern w:val="0"/>
          <w:sz w:val="24"/>
          <w:szCs w:val="24"/>
          <w14:ligatures w14:val="none"/>
        </w:rPr>
      </w:pPr>
      <w:r w:rsidRPr="00105C22">
        <w:rPr>
          <w:rFonts w:eastAsia="Batang" w:cs="Calibri"/>
          <w:kern w:val="0"/>
          <w:sz w:val="24"/>
          <w:szCs w:val="24"/>
          <w14:ligatures w14:val="none"/>
        </w:rPr>
        <w:t xml:space="preserve">Es necesario evaluar este Plan al finalizar cada </w:t>
      </w:r>
      <w:r w:rsidR="00077BF5" w:rsidRPr="00105C22">
        <w:rPr>
          <w:rFonts w:eastAsia="Batang" w:cs="Calibri"/>
          <w:kern w:val="0"/>
          <w:sz w:val="24"/>
          <w:szCs w:val="24"/>
          <w14:ligatures w14:val="none"/>
        </w:rPr>
        <w:t>año</w:t>
      </w:r>
      <w:r w:rsidRPr="00105C22">
        <w:rPr>
          <w:rFonts w:eastAsia="Batang" w:cs="Calibri"/>
          <w:kern w:val="0"/>
          <w:sz w:val="24"/>
          <w:szCs w:val="24"/>
          <w14:ligatures w14:val="none"/>
        </w:rPr>
        <w:t xml:space="preserve"> Escolar.</w:t>
      </w:r>
    </w:p>
    <w:p w14:paraId="1E5E53EA" w14:textId="7C875A9B" w:rsidR="00E01A2F" w:rsidRPr="00105C22" w:rsidRDefault="00E01A2F" w:rsidP="00E01A2F">
      <w:pPr>
        <w:numPr>
          <w:ilvl w:val="0"/>
          <w:numId w:val="11"/>
        </w:numPr>
        <w:autoSpaceDE w:val="0"/>
        <w:autoSpaceDN w:val="0"/>
        <w:adjustRightInd w:val="0"/>
        <w:spacing w:before="160" w:after="0" w:line="276" w:lineRule="auto"/>
        <w:jc w:val="both"/>
        <w:rPr>
          <w:rFonts w:eastAsia="Times New Roman" w:cs="Calibri"/>
          <w:b/>
          <w:color w:val="000000"/>
          <w:kern w:val="0"/>
          <w:sz w:val="24"/>
          <w:szCs w:val="24"/>
          <w:u w:val="single"/>
          <w:lang w:eastAsia="es-CL"/>
          <w14:ligatures w14:val="none"/>
        </w:rPr>
      </w:pPr>
      <w:r w:rsidRPr="00105C22">
        <w:rPr>
          <w:rFonts w:eastAsia="Times New Roman" w:cs="Calibri"/>
          <w:b/>
          <w:color w:val="000000"/>
          <w:kern w:val="0"/>
          <w:sz w:val="24"/>
          <w:szCs w:val="24"/>
          <w:u w:val="single"/>
          <w:lang w:eastAsia="es-CL"/>
          <w14:ligatures w14:val="none"/>
        </w:rPr>
        <w:t xml:space="preserve">Cronograma de Evaluación </w:t>
      </w:r>
    </w:p>
    <w:tbl>
      <w:tblPr>
        <w:tblStyle w:val="Tablaconcuadrcula2"/>
        <w:tblW w:w="10186" w:type="dxa"/>
        <w:tblInd w:w="137" w:type="dxa"/>
        <w:tblLook w:val="04A0" w:firstRow="1" w:lastRow="0" w:firstColumn="1" w:lastColumn="0" w:noHBand="0" w:noVBand="1"/>
      </w:tblPr>
      <w:tblGrid>
        <w:gridCol w:w="2914"/>
        <w:gridCol w:w="821"/>
        <w:gridCol w:w="874"/>
        <w:gridCol w:w="767"/>
        <w:gridCol w:w="816"/>
        <w:gridCol w:w="821"/>
        <w:gridCol w:w="800"/>
        <w:gridCol w:w="838"/>
        <w:gridCol w:w="836"/>
        <w:gridCol w:w="699"/>
      </w:tblGrid>
      <w:tr w:rsidR="00EA4803" w:rsidRPr="00105C22" w14:paraId="6E3B27EE" w14:textId="77777777" w:rsidTr="00EA4803">
        <w:trPr>
          <w:trHeight w:val="474"/>
        </w:trPr>
        <w:tc>
          <w:tcPr>
            <w:tcW w:w="2914" w:type="dxa"/>
          </w:tcPr>
          <w:p w14:paraId="23C5FBE5"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MESES:</w:t>
            </w:r>
          </w:p>
        </w:tc>
        <w:tc>
          <w:tcPr>
            <w:tcW w:w="821" w:type="dxa"/>
          </w:tcPr>
          <w:p w14:paraId="7D5D4965"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A</w:t>
            </w:r>
          </w:p>
        </w:tc>
        <w:tc>
          <w:tcPr>
            <w:tcW w:w="874" w:type="dxa"/>
          </w:tcPr>
          <w:p w14:paraId="7ED59349"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M</w:t>
            </w:r>
          </w:p>
        </w:tc>
        <w:tc>
          <w:tcPr>
            <w:tcW w:w="767" w:type="dxa"/>
          </w:tcPr>
          <w:p w14:paraId="6280516D"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J</w:t>
            </w:r>
          </w:p>
        </w:tc>
        <w:tc>
          <w:tcPr>
            <w:tcW w:w="816" w:type="dxa"/>
          </w:tcPr>
          <w:p w14:paraId="6FC0B0D1"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J</w:t>
            </w:r>
          </w:p>
        </w:tc>
        <w:tc>
          <w:tcPr>
            <w:tcW w:w="821" w:type="dxa"/>
          </w:tcPr>
          <w:p w14:paraId="4E4C232F"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A</w:t>
            </w:r>
          </w:p>
        </w:tc>
        <w:tc>
          <w:tcPr>
            <w:tcW w:w="800" w:type="dxa"/>
          </w:tcPr>
          <w:p w14:paraId="59EE9338"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S</w:t>
            </w:r>
          </w:p>
        </w:tc>
        <w:tc>
          <w:tcPr>
            <w:tcW w:w="838" w:type="dxa"/>
          </w:tcPr>
          <w:p w14:paraId="3092C0AF"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O</w:t>
            </w:r>
          </w:p>
        </w:tc>
        <w:tc>
          <w:tcPr>
            <w:tcW w:w="836" w:type="dxa"/>
          </w:tcPr>
          <w:p w14:paraId="08F6BE4A"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N</w:t>
            </w:r>
          </w:p>
        </w:tc>
        <w:tc>
          <w:tcPr>
            <w:tcW w:w="699" w:type="dxa"/>
          </w:tcPr>
          <w:p w14:paraId="7CEEBFA5" w14:textId="77777777"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D</w:t>
            </w:r>
          </w:p>
        </w:tc>
      </w:tr>
      <w:tr w:rsidR="00EA4803" w:rsidRPr="00105C22" w14:paraId="4F0F9F9A" w14:textId="77777777" w:rsidTr="00EA4803">
        <w:trPr>
          <w:trHeight w:val="977"/>
        </w:trPr>
        <w:tc>
          <w:tcPr>
            <w:tcW w:w="2914" w:type="dxa"/>
          </w:tcPr>
          <w:p w14:paraId="6E77D390" w14:textId="3046DF08" w:rsidR="00E01A2F" w:rsidRPr="00105C22"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105C22">
              <w:rPr>
                <w:rFonts w:eastAsia="Times New Roman" w:cs="Calibri"/>
                <w:color w:val="000000"/>
                <w:sz w:val="24"/>
                <w:szCs w:val="24"/>
                <w:lang w:eastAsia="es-CL"/>
              </w:rPr>
              <w:t>Evaluación del P</w:t>
            </w:r>
            <w:r w:rsidR="006E235A">
              <w:rPr>
                <w:rFonts w:eastAsia="Times New Roman" w:cs="Calibri"/>
                <w:color w:val="000000"/>
                <w:sz w:val="24"/>
                <w:szCs w:val="24"/>
                <w:lang w:eastAsia="es-CL"/>
              </w:rPr>
              <w:t>SAG</w:t>
            </w:r>
          </w:p>
        </w:tc>
        <w:tc>
          <w:tcPr>
            <w:tcW w:w="821" w:type="dxa"/>
          </w:tcPr>
          <w:p w14:paraId="05FC3021" w14:textId="77777777"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74" w:type="dxa"/>
          </w:tcPr>
          <w:p w14:paraId="36CF1C5C" w14:textId="77777777"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767" w:type="dxa"/>
          </w:tcPr>
          <w:p w14:paraId="427FBC01" w14:textId="77777777"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16" w:type="dxa"/>
          </w:tcPr>
          <w:p w14:paraId="395C5040" w14:textId="57BC749C"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21" w:type="dxa"/>
          </w:tcPr>
          <w:p w14:paraId="257F7195" w14:textId="77777777"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00" w:type="dxa"/>
          </w:tcPr>
          <w:p w14:paraId="25351BCD" w14:textId="77777777"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38" w:type="dxa"/>
          </w:tcPr>
          <w:p w14:paraId="01784392" w14:textId="77777777"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36" w:type="dxa"/>
          </w:tcPr>
          <w:p w14:paraId="7DC4DF13" w14:textId="51B92E93" w:rsidR="00E01A2F" w:rsidRPr="00105C22"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699" w:type="dxa"/>
          </w:tcPr>
          <w:p w14:paraId="04AECE19" w14:textId="483C98BD" w:rsidR="00E01A2F" w:rsidRPr="00105C22" w:rsidRDefault="00077BF5" w:rsidP="00E01A2F">
            <w:pPr>
              <w:autoSpaceDE w:val="0"/>
              <w:autoSpaceDN w:val="0"/>
              <w:adjustRightInd w:val="0"/>
              <w:spacing w:before="160" w:line="276" w:lineRule="auto"/>
              <w:jc w:val="both"/>
              <w:rPr>
                <w:rFonts w:eastAsia="Times New Roman" w:cs="Calibri"/>
                <w:b/>
                <w:color w:val="000000"/>
                <w:sz w:val="24"/>
                <w:szCs w:val="24"/>
                <w:lang w:eastAsia="es-CL"/>
              </w:rPr>
            </w:pPr>
            <w:r w:rsidRPr="00105C22">
              <w:rPr>
                <w:rFonts w:eastAsia="Times New Roman" w:cs="Calibri"/>
                <w:b/>
                <w:color w:val="000000"/>
                <w:sz w:val="24"/>
                <w:szCs w:val="24"/>
                <w:lang w:eastAsia="es-CL"/>
              </w:rPr>
              <w:t>X</w:t>
            </w:r>
          </w:p>
          <w:p w14:paraId="41254D34" w14:textId="77777777" w:rsidR="00E01A2F" w:rsidRPr="00105C22" w:rsidRDefault="00E01A2F" w:rsidP="00E01A2F">
            <w:pPr>
              <w:spacing w:after="200" w:line="276" w:lineRule="auto"/>
              <w:jc w:val="both"/>
              <w:rPr>
                <w:rFonts w:eastAsia="Calibri" w:cs="Calibri"/>
                <w:sz w:val="24"/>
                <w:szCs w:val="24"/>
              </w:rPr>
            </w:pPr>
          </w:p>
        </w:tc>
      </w:tr>
    </w:tbl>
    <w:p w14:paraId="256ABD60" w14:textId="77777777" w:rsidR="00E01A2F" w:rsidRPr="00105C22" w:rsidRDefault="00E01A2F" w:rsidP="00E01A2F">
      <w:pPr>
        <w:spacing w:after="200" w:line="276" w:lineRule="auto"/>
        <w:jc w:val="both"/>
        <w:rPr>
          <w:rFonts w:eastAsia="Batang" w:cs="Calibri"/>
          <w:kern w:val="0"/>
          <w:sz w:val="24"/>
          <w:szCs w:val="24"/>
          <w:u w:val="single"/>
          <w14:ligatures w14:val="none"/>
        </w:rPr>
      </w:pPr>
    </w:p>
    <w:p w14:paraId="59967067" w14:textId="2BD13FFF" w:rsidR="00E01A2F" w:rsidRPr="00105C22" w:rsidRDefault="00E01A2F" w:rsidP="00E01A2F">
      <w:pPr>
        <w:spacing w:after="200" w:line="276" w:lineRule="auto"/>
        <w:jc w:val="both"/>
        <w:rPr>
          <w:rFonts w:eastAsia="Calibri" w:cs="Calibri"/>
          <w:kern w:val="0"/>
          <w:sz w:val="24"/>
          <w:szCs w:val="24"/>
          <w14:ligatures w14:val="none"/>
        </w:rPr>
      </w:pPr>
      <w:bookmarkStart w:id="0" w:name="_Hlk195515388"/>
      <w:r w:rsidRPr="00105C22">
        <w:rPr>
          <w:rFonts w:eastAsia="Calibri" w:cs="Calibri"/>
          <w:kern w:val="0"/>
          <w:sz w:val="24"/>
          <w:szCs w:val="24"/>
          <w14:ligatures w14:val="none"/>
        </w:rPr>
        <w:t xml:space="preserve">Nómina de Docentes y Asistentes participantes en la Elaboración de este Plan </w:t>
      </w:r>
      <w:r w:rsidR="00527399">
        <w:rPr>
          <w:rFonts w:eastAsia="Calibri" w:cs="Calibri"/>
          <w:kern w:val="0"/>
          <w:sz w:val="24"/>
          <w:szCs w:val="24"/>
          <w14:ligatures w14:val="none"/>
        </w:rPr>
        <w:t xml:space="preserve">de </w:t>
      </w:r>
      <w:r w:rsidR="006E235A">
        <w:rPr>
          <w:rFonts w:eastAsia="Calibri" w:cs="Calibri"/>
          <w:kern w:val="0"/>
          <w:sz w:val="24"/>
          <w:szCs w:val="24"/>
          <w14:ligatures w14:val="none"/>
        </w:rPr>
        <w:t>Sexualidad, Afectividad y Género</w:t>
      </w:r>
    </w:p>
    <w:tbl>
      <w:tblPr>
        <w:tblStyle w:val="Tablaconcuadrcula2"/>
        <w:tblW w:w="10206" w:type="dxa"/>
        <w:tblInd w:w="137" w:type="dxa"/>
        <w:tblLook w:val="04A0" w:firstRow="1" w:lastRow="0" w:firstColumn="1" w:lastColumn="0" w:noHBand="0" w:noVBand="1"/>
      </w:tblPr>
      <w:tblGrid>
        <w:gridCol w:w="3686"/>
        <w:gridCol w:w="6520"/>
      </w:tblGrid>
      <w:tr w:rsidR="00E01A2F" w:rsidRPr="00105C22" w14:paraId="35DCB82B" w14:textId="77777777" w:rsidTr="00EA4803">
        <w:tc>
          <w:tcPr>
            <w:tcW w:w="3686" w:type="dxa"/>
            <w:shd w:val="clear" w:color="auto" w:fill="FFFFFF" w:themeFill="background1"/>
          </w:tcPr>
          <w:p w14:paraId="7B6303E5" w14:textId="625271C9" w:rsidR="00E01A2F" w:rsidRPr="00105C22" w:rsidRDefault="00E01A2F" w:rsidP="00E01A2F">
            <w:pPr>
              <w:numPr>
                <w:ilvl w:val="0"/>
                <w:numId w:val="12"/>
              </w:numPr>
              <w:spacing w:after="200" w:line="276" w:lineRule="auto"/>
              <w:contextualSpacing/>
              <w:rPr>
                <w:rFonts w:eastAsia="Calibri" w:cs="Calibri"/>
                <w:sz w:val="24"/>
                <w:szCs w:val="24"/>
              </w:rPr>
            </w:pPr>
            <w:r w:rsidRPr="00105C22">
              <w:rPr>
                <w:rFonts w:eastAsia="Calibri" w:cs="Calibri"/>
                <w:sz w:val="24"/>
                <w:szCs w:val="24"/>
              </w:rPr>
              <w:t>Lillian Gattas Jaramillo</w:t>
            </w:r>
          </w:p>
        </w:tc>
        <w:tc>
          <w:tcPr>
            <w:tcW w:w="6520" w:type="dxa"/>
            <w:shd w:val="clear" w:color="auto" w:fill="FFFFFF" w:themeFill="background1"/>
          </w:tcPr>
          <w:p w14:paraId="20995849" w14:textId="16BE7E03" w:rsidR="00E01A2F" w:rsidRPr="00105C22" w:rsidRDefault="00BD7B13" w:rsidP="00E01A2F">
            <w:pPr>
              <w:spacing w:after="200" w:line="276" w:lineRule="auto"/>
              <w:rPr>
                <w:rFonts w:eastAsia="Calibri" w:cs="Calibri"/>
                <w:sz w:val="24"/>
                <w:szCs w:val="24"/>
              </w:rPr>
            </w:pPr>
            <w:r w:rsidRPr="00105C22">
              <w:rPr>
                <w:rFonts w:eastAsia="Calibri" w:cs="Calibri"/>
                <w:sz w:val="24"/>
                <w:szCs w:val="24"/>
              </w:rPr>
              <w:t>Directora</w:t>
            </w:r>
          </w:p>
        </w:tc>
      </w:tr>
      <w:tr w:rsidR="00E01A2F" w:rsidRPr="00105C22" w14:paraId="365EFE81" w14:textId="77777777" w:rsidTr="00EA4803">
        <w:tc>
          <w:tcPr>
            <w:tcW w:w="3686" w:type="dxa"/>
            <w:shd w:val="clear" w:color="auto" w:fill="FFFFFF" w:themeFill="background1"/>
          </w:tcPr>
          <w:p w14:paraId="7FD2757E" w14:textId="2AB5CA01" w:rsidR="00E01A2F" w:rsidRPr="00105C22" w:rsidRDefault="00E01A2F" w:rsidP="00E01A2F">
            <w:pPr>
              <w:numPr>
                <w:ilvl w:val="0"/>
                <w:numId w:val="12"/>
              </w:numPr>
              <w:spacing w:after="200" w:line="276" w:lineRule="auto"/>
              <w:contextualSpacing/>
              <w:rPr>
                <w:rFonts w:eastAsia="Calibri" w:cs="Calibri"/>
                <w:sz w:val="24"/>
                <w:szCs w:val="24"/>
              </w:rPr>
            </w:pPr>
            <w:r w:rsidRPr="00105C22">
              <w:rPr>
                <w:rFonts w:eastAsia="Calibri" w:cs="Calibri"/>
                <w:sz w:val="24"/>
                <w:szCs w:val="24"/>
              </w:rPr>
              <w:t>Katherinne Ramírez</w:t>
            </w:r>
          </w:p>
        </w:tc>
        <w:tc>
          <w:tcPr>
            <w:tcW w:w="6520" w:type="dxa"/>
            <w:shd w:val="clear" w:color="auto" w:fill="FFFFFF" w:themeFill="background1"/>
          </w:tcPr>
          <w:p w14:paraId="47F252CB" w14:textId="13615FE3" w:rsidR="00E01A2F" w:rsidRPr="00105C22" w:rsidRDefault="00BD7B13" w:rsidP="00E01A2F">
            <w:pPr>
              <w:spacing w:after="200" w:line="276" w:lineRule="auto"/>
              <w:rPr>
                <w:rFonts w:eastAsia="Calibri" w:cs="Calibri"/>
                <w:sz w:val="24"/>
                <w:szCs w:val="24"/>
              </w:rPr>
            </w:pPr>
            <w:r w:rsidRPr="00105C22">
              <w:rPr>
                <w:rFonts w:eastAsia="Calibri" w:cs="Calibri"/>
                <w:sz w:val="24"/>
                <w:szCs w:val="24"/>
              </w:rPr>
              <w:t>UTP media</w:t>
            </w:r>
            <w:r w:rsidR="00077BF5" w:rsidRPr="00105C22">
              <w:rPr>
                <w:rFonts w:eastAsia="Calibri" w:cs="Calibri"/>
                <w:sz w:val="24"/>
                <w:szCs w:val="24"/>
              </w:rPr>
              <w:t xml:space="preserve"> y Coordinadora PAEC</w:t>
            </w:r>
          </w:p>
        </w:tc>
      </w:tr>
      <w:tr w:rsidR="00E01A2F" w:rsidRPr="00105C22" w14:paraId="1AE04B60" w14:textId="77777777" w:rsidTr="00EA4803">
        <w:tc>
          <w:tcPr>
            <w:tcW w:w="3686" w:type="dxa"/>
            <w:shd w:val="clear" w:color="auto" w:fill="FFFFFF" w:themeFill="background1"/>
          </w:tcPr>
          <w:p w14:paraId="75565CA6" w14:textId="6F18587A" w:rsidR="00E01A2F" w:rsidRPr="00105C22" w:rsidRDefault="00E01A2F" w:rsidP="00E01A2F">
            <w:pPr>
              <w:numPr>
                <w:ilvl w:val="0"/>
                <w:numId w:val="12"/>
              </w:numPr>
              <w:spacing w:after="200" w:line="276" w:lineRule="auto"/>
              <w:contextualSpacing/>
              <w:rPr>
                <w:rFonts w:eastAsia="Calibri" w:cs="Calibri"/>
                <w:sz w:val="24"/>
                <w:szCs w:val="24"/>
              </w:rPr>
            </w:pPr>
            <w:r w:rsidRPr="00105C22">
              <w:rPr>
                <w:rFonts w:eastAsia="Calibri" w:cs="Calibri"/>
                <w:sz w:val="24"/>
                <w:szCs w:val="24"/>
              </w:rPr>
              <w:t>Carlos Molina</w:t>
            </w:r>
          </w:p>
        </w:tc>
        <w:tc>
          <w:tcPr>
            <w:tcW w:w="6520" w:type="dxa"/>
            <w:shd w:val="clear" w:color="auto" w:fill="FFFFFF" w:themeFill="background1"/>
          </w:tcPr>
          <w:p w14:paraId="0D2D3894" w14:textId="372011AF" w:rsidR="00E01A2F" w:rsidRPr="00105C22" w:rsidRDefault="00586684" w:rsidP="00E01A2F">
            <w:pPr>
              <w:spacing w:after="200" w:line="276" w:lineRule="auto"/>
              <w:rPr>
                <w:rFonts w:eastAsia="Calibri" w:cs="Calibri"/>
                <w:sz w:val="24"/>
                <w:szCs w:val="24"/>
              </w:rPr>
            </w:pPr>
            <w:r w:rsidRPr="00105C22">
              <w:rPr>
                <w:rFonts w:eastAsia="Calibri" w:cs="Calibri"/>
                <w:sz w:val="24"/>
                <w:szCs w:val="24"/>
              </w:rPr>
              <w:t>UTP básica</w:t>
            </w:r>
            <w:r w:rsidR="00DA401A" w:rsidRPr="00105C22">
              <w:rPr>
                <w:rFonts w:eastAsia="Calibri" w:cs="Calibri"/>
                <w:sz w:val="24"/>
                <w:szCs w:val="24"/>
              </w:rPr>
              <w:t xml:space="preserve"> y</w:t>
            </w:r>
            <w:r w:rsidRPr="00105C22">
              <w:rPr>
                <w:rFonts w:eastAsia="Calibri" w:cs="Calibri"/>
                <w:sz w:val="24"/>
                <w:szCs w:val="24"/>
              </w:rPr>
              <w:t xml:space="preserve"> </w:t>
            </w:r>
            <w:r w:rsidR="00BD7B13" w:rsidRPr="00105C22">
              <w:rPr>
                <w:rFonts w:eastAsia="Calibri" w:cs="Calibri"/>
                <w:sz w:val="24"/>
                <w:szCs w:val="24"/>
              </w:rPr>
              <w:t>Coordinador SEP</w:t>
            </w:r>
          </w:p>
        </w:tc>
      </w:tr>
      <w:tr w:rsidR="00E01A2F" w:rsidRPr="00105C22" w14:paraId="3D849AE2" w14:textId="77777777" w:rsidTr="003B3774">
        <w:tc>
          <w:tcPr>
            <w:tcW w:w="3686" w:type="dxa"/>
            <w:shd w:val="clear" w:color="auto" w:fill="FFFFFF" w:themeFill="background1"/>
          </w:tcPr>
          <w:p w14:paraId="29B871E6" w14:textId="3602209F" w:rsidR="00E01A2F" w:rsidRPr="00105C22" w:rsidRDefault="00BD7B13" w:rsidP="00E01A2F">
            <w:pPr>
              <w:numPr>
                <w:ilvl w:val="0"/>
                <w:numId w:val="12"/>
              </w:numPr>
              <w:spacing w:after="200" w:line="276" w:lineRule="auto"/>
              <w:contextualSpacing/>
              <w:rPr>
                <w:rFonts w:eastAsia="Calibri" w:cs="Calibri"/>
                <w:sz w:val="24"/>
                <w:szCs w:val="24"/>
              </w:rPr>
            </w:pPr>
            <w:r w:rsidRPr="00105C22">
              <w:rPr>
                <w:rFonts w:eastAsia="Calibri" w:cs="Calibri"/>
                <w:sz w:val="24"/>
                <w:szCs w:val="24"/>
              </w:rPr>
              <w:t>Solange Ugarte</w:t>
            </w:r>
            <w:r w:rsidR="00E01A2F" w:rsidRPr="00105C22">
              <w:rPr>
                <w:rFonts w:eastAsia="Calibri" w:cs="Calibri"/>
                <w:sz w:val="24"/>
                <w:szCs w:val="24"/>
              </w:rPr>
              <w:t xml:space="preserve">              </w:t>
            </w:r>
          </w:p>
        </w:tc>
        <w:tc>
          <w:tcPr>
            <w:tcW w:w="6520" w:type="dxa"/>
            <w:shd w:val="clear" w:color="auto" w:fill="FFFFFF" w:themeFill="background1"/>
          </w:tcPr>
          <w:p w14:paraId="23F65E19" w14:textId="448D9730" w:rsidR="00E01A2F" w:rsidRPr="00105C22" w:rsidRDefault="00586684" w:rsidP="00E01A2F">
            <w:pPr>
              <w:spacing w:after="200" w:line="276" w:lineRule="auto"/>
              <w:rPr>
                <w:rFonts w:eastAsia="Calibri" w:cs="Calibri"/>
                <w:sz w:val="24"/>
                <w:szCs w:val="24"/>
              </w:rPr>
            </w:pPr>
            <w:r w:rsidRPr="00105C22">
              <w:rPr>
                <w:rFonts w:eastAsia="Calibri" w:cs="Calibri"/>
                <w:sz w:val="24"/>
                <w:szCs w:val="24"/>
              </w:rPr>
              <w:t xml:space="preserve">Encargada de </w:t>
            </w:r>
            <w:r w:rsidR="00BD7B13" w:rsidRPr="00105C22">
              <w:rPr>
                <w:rFonts w:eastAsia="Calibri" w:cs="Calibri"/>
                <w:sz w:val="24"/>
                <w:szCs w:val="24"/>
              </w:rPr>
              <w:t xml:space="preserve">Convivencia </w:t>
            </w:r>
            <w:r w:rsidRPr="00105C22">
              <w:rPr>
                <w:rFonts w:eastAsia="Calibri" w:cs="Calibri"/>
                <w:sz w:val="24"/>
                <w:szCs w:val="24"/>
              </w:rPr>
              <w:t>Educativa</w:t>
            </w:r>
          </w:p>
        </w:tc>
      </w:tr>
      <w:tr w:rsidR="00527399" w:rsidRPr="00105C22" w14:paraId="65193AB0" w14:textId="77777777" w:rsidTr="003B3774">
        <w:tc>
          <w:tcPr>
            <w:tcW w:w="3686" w:type="dxa"/>
            <w:shd w:val="clear" w:color="auto" w:fill="FFFFFF" w:themeFill="background1"/>
          </w:tcPr>
          <w:p w14:paraId="177BE49E" w14:textId="32D932E9" w:rsidR="00527399" w:rsidRPr="00105C22" w:rsidRDefault="006E235A" w:rsidP="00E01A2F">
            <w:pPr>
              <w:numPr>
                <w:ilvl w:val="0"/>
                <w:numId w:val="12"/>
              </w:numPr>
              <w:spacing w:after="200" w:line="276" w:lineRule="auto"/>
              <w:contextualSpacing/>
              <w:rPr>
                <w:rFonts w:eastAsia="Calibri" w:cs="Calibri"/>
                <w:sz w:val="24"/>
                <w:szCs w:val="24"/>
              </w:rPr>
            </w:pPr>
            <w:r>
              <w:rPr>
                <w:rFonts w:eastAsia="Calibri" w:cs="Calibri"/>
                <w:sz w:val="24"/>
                <w:szCs w:val="24"/>
              </w:rPr>
              <w:t>Cecilia Vergara</w:t>
            </w:r>
            <w:r w:rsidR="00527399">
              <w:rPr>
                <w:rFonts w:eastAsia="Calibri" w:cs="Calibri"/>
                <w:sz w:val="24"/>
                <w:szCs w:val="24"/>
              </w:rPr>
              <w:t xml:space="preserve"> </w:t>
            </w:r>
          </w:p>
        </w:tc>
        <w:tc>
          <w:tcPr>
            <w:tcW w:w="6520" w:type="dxa"/>
            <w:shd w:val="clear" w:color="auto" w:fill="FFFFFF" w:themeFill="background1"/>
          </w:tcPr>
          <w:p w14:paraId="06FE4E94" w14:textId="4D4E6114" w:rsidR="00527399" w:rsidRPr="00105C22" w:rsidRDefault="006E235A" w:rsidP="00E01A2F">
            <w:pPr>
              <w:spacing w:after="200" w:line="276" w:lineRule="auto"/>
              <w:rPr>
                <w:rFonts w:eastAsia="Calibri" w:cs="Calibri"/>
                <w:sz w:val="24"/>
                <w:szCs w:val="24"/>
              </w:rPr>
            </w:pPr>
            <w:r>
              <w:rPr>
                <w:rFonts w:eastAsia="Calibri" w:cs="Calibri"/>
                <w:sz w:val="24"/>
                <w:szCs w:val="24"/>
              </w:rPr>
              <w:t xml:space="preserve">Psicóloga </w:t>
            </w:r>
            <w:r w:rsidR="0005063A">
              <w:rPr>
                <w:rFonts w:eastAsia="Calibri" w:cs="Calibri"/>
                <w:sz w:val="24"/>
                <w:szCs w:val="24"/>
              </w:rPr>
              <w:t>encargada del P</w:t>
            </w:r>
            <w:r w:rsidR="0014073D">
              <w:rPr>
                <w:rFonts w:eastAsia="Calibri" w:cs="Calibri"/>
                <w:sz w:val="24"/>
                <w:szCs w:val="24"/>
              </w:rPr>
              <w:t xml:space="preserve">lan </w:t>
            </w:r>
            <w:r w:rsidR="0005063A">
              <w:rPr>
                <w:rFonts w:eastAsia="Calibri" w:cs="Calibri"/>
                <w:sz w:val="24"/>
                <w:szCs w:val="24"/>
              </w:rPr>
              <w:t>SAG</w:t>
            </w:r>
          </w:p>
        </w:tc>
      </w:tr>
    </w:tbl>
    <w:p w14:paraId="07DD7D00" w14:textId="77777777" w:rsidR="00E01A2F" w:rsidRPr="00105C22" w:rsidRDefault="00E01A2F" w:rsidP="00E01A2F">
      <w:pPr>
        <w:spacing w:after="200" w:line="276" w:lineRule="auto"/>
        <w:jc w:val="right"/>
        <w:rPr>
          <w:rFonts w:eastAsia="Calibri" w:cs="Calibri"/>
          <w:kern w:val="0"/>
          <w:sz w:val="24"/>
          <w:szCs w:val="24"/>
          <w14:ligatures w14:val="none"/>
        </w:rPr>
      </w:pPr>
      <w:r w:rsidRPr="00105C22">
        <w:rPr>
          <w:rFonts w:eastAsia="Calibri" w:cs="Calibri"/>
          <w:kern w:val="0"/>
          <w:sz w:val="24"/>
          <w:szCs w:val="24"/>
          <w14:ligatures w14:val="none"/>
        </w:rPr>
        <w:t xml:space="preserve">  </w:t>
      </w:r>
    </w:p>
    <w:p w14:paraId="5711197A" w14:textId="77777777" w:rsidR="00E01A2F" w:rsidRPr="00105C22" w:rsidRDefault="00E01A2F" w:rsidP="00E01A2F">
      <w:pPr>
        <w:spacing w:after="200" w:line="276" w:lineRule="auto"/>
        <w:jc w:val="right"/>
        <w:rPr>
          <w:rFonts w:eastAsia="Calibri" w:cs="Calibri"/>
          <w:kern w:val="0"/>
          <w:sz w:val="24"/>
          <w:szCs w:val="24"/>
          <w14:ligatures w14:val="none"/>
        </w:rPr>
      </w:pPr>
    </w:p>
    <w:bookmarkEnd w:id="0"/>
    <w:p w14:paraId="65F3D651" w14:textId="77777777" w:rsidR="00585776" w:rsidRPr="00105C22"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2E3B1C64" w14:textId="77777777" w:rsidR="00585776" w:rsidRPr="00105C22"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654BFF5E" w14:textId="77777777" w:rsidR="00585776" w:rsidRPr="00105C22" w:rsidRDefault="00585776" w:rsidP="00212063">
      <w:pPr>
        <w:spacing w:after="0" w:line="240" w:lineRule="auto"/>
        <w:jc w:val="center"/>
        <w:outlineLvl w:val="1"/>
        <w:rPr>
          <w:rFonts w:eastAsia="Times New Roman" w:cs="Times New Roman"/>
          <w:b/>
          <w:bCs/>
          <w:kern w:val="0"/>
          <w:sz w:val="24"/>
          <w:szCs w:val="24"/>
          <w:lang w:eastAsia="es-CL"/>
          <w14:ligatures w14:val="none"/>
        </w:rPr>
      </w:pPr>
    </w:p>
    <w:sectPr w:rsidR="00585776" w:rsidRPr="00105C22" w:rsidSect="00520CB3">
      <w:headerReference w:type="default" r:id="rId7"/>
      <w:pgSz w:w="12240" w:h="15840"/>
      <w:pgMar w:top="1417" w:right="90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C101A" w14:textId="77777777" w:rsidR="00E05045" w:rsidRDefault="00E05045" w:rsidP="0080411C">
      <w:pPr>
        <w:spacing w:after="0" w:line="240" w:lineRule="auto"/>
      </w:pPr>
      <w:r>
        <w:separator/>
      </w:r>
    </w:p>
  </w:endnote>
  <w:endnote w:type="continuationSeparator" w:id="0">
    <w:p w14:paraId="18A757CC" w14:textId="77777777" w:rsidR="00E05045" w:rsidRDefault="00E05045" w:rsidP="00804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7863" w14:textId="77777777" w:rsidR="00E05045" w:rsidRDefault="00E05045" w:rsidP="0080411C">
      <w:pPr>
        <w:spacing w:after="0" w:line="240" w:lineRule="auto"/>
      </w:pPr>
      <w:r>
        <w:separator/>
      </w:r>
    </w:p>
  </w:footnote>
  <w:footnote w:type="continuationSeparator" w:id="0">
    <w:p w14:paraId="4DBB9025" w14:textId="77777777" w:rsidR="00E05045" w:rsidRDefault="00E05045" w:rsidP="00804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ACD9" w14:textId="5896DD91" w:rsidR="0080411C" w:rsidRDefault="0080411C">
    <w:pPr>
      <w:pStyle w:val="Encabezado"/>
    </w:pPr>
    <w:r>
      <w:rPr>
        <w:noProof/>
        <w:sz w:val="44"/>
        <w:szCs w:val="44"/>
      </w:rPr>
      <w:drawing>
        <wp:anchor distT="0" distB="0" distL="114300" distR="114300" simplePos="0" relativeHeight="251658240" behindDoc="1" locked="0" layoutInCell="1" allowOverlap="1" wp14:anchorId="2EBEF558" wp14:editId="6DB77402">
          <wp:simplePos x="0" y="0"/>
          <wp:positionH relativeFrom="page">
            <wp:posOffset>-1905</wp:posOffset>
          </wp:positionH>
          <wp:positionV relativeFrom="paragraph">
            <wp:posOffset>-785495</wp:posOffset>
          </wp:positionV>
          <wp:extent cx="7929880" cy="10507980"/>
          <wp:effectExtent l="0" t="0" r="0" b="7620"/>
          <wp:wrapNone/>
          <wp:docPr id="1150287335" name="Imagen 1150287335"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Patrón de fond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9880" cy="10507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6EE"/>
    <w:multiLevelType w:val="hybridMultilevel"/>
    <w:tmpl w:val="B178FD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631040"/>
    <w:multiLevelType w:val="hybridMultilevel"/>
    <w:tmpl w:val="315AA25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F652DE"/>
    <w:multiLevelType w:val="hybridMultilevel"/>
    <w:tmpl w:val="BB482F5E"/>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F57CA1"/>
    <w:multiLevelType w:val="hybridMultilevel"/>
    <w:tmpl w:val="4FA83A3A"/>
    <w:lvl w:ilvl="0" w:tplc="07EC37F6">
      <w:start w:val="1"/>
      <w:numFmt w:val="lowerLetter"/>
      <w:lvlText w:val="%1)"/>
      <w:lvlJc w:val="left"/>
      <w:pPr>
        <w:ind w:left="420" w:hanging="360"/>
      </w:pPr>
      <w:rPr>
        <w:rFonts w:ascii="Calibri" w:hAnsi="Calibri" w:cs="Calibri"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4" w15:restartNumberingAfterBreak="0">
    <w:nsid w:val="0F061C0B"/>
    <w:multiLevelType w:val="hybridMultilevel"/>
    <w:tmpl w:val="2238260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FA97D6A"/>
    <w:multiLevelType w:val="hybridMultilevel"/>
    <w:tmpl w:val="36CCA81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78379C0"/>
    <w:multiLevelType w:val="hybridMultilevel"/>
    <w:tmpl w:val="FCD4EC7A"/>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4B373A5"/>
    <w:multiLevelType w:val="hybridMultilevel"/>
    <w:tmpl w:val="986C175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664649B"/>
    <w:multiLevelType w:val="hybridMultilevel"/>
    <w:tmpl w:val="9320BE6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A3136CD"/>
    <w:multiLevelType w:val="hybridMultilevel"/>
    <w:tmpl w:val="ED62815C"/>
    <w:lvl w:ilvl="0" w:tplc="EC6A5B2A">
      <w:numFmt w:val="bullet"/>
      <w:lvlText w:val="-"/>
      <w:lvlJc w:val="left"/>
      <w:pPr>
        <w:ind w:left="720" w:hanging="360"/>
      </w:pPr>
      <w:rPr>
        <w:rFonts w:ascii="Times New Roman" w:eastAsia="Calibri" w:hAnsi="Times New Roman" w:cs="Times New Roman" w:hint="default"/>
        <w:sz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A4F338D"/>
    <w:multiLevelType w:val="hybridMultilevel"/>
    <w:tmpl w:val="F01C13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7222BA6"/>
    <w:multiLevelType w:val="hybridMultilevel"/>
    <w:tmpl w:val="61149B7C"/>
    <w:lvl w:ilvl="0" w:tplc="0C0A0009">
      <w:start w:val="1"/>
      <w:numFmt w:val="bullet"/>
      <w:lvlText w:val=""/>
      <w:lvlJc w:val="left"/>
      <w:pPr>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AB00A20"/>
    <w:multiLevelType w:val="hybridMultilevel"/>
    <w:tmpl w:val="19B20EB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6622E86"/>
    <w:multiLevelType w:val="hybridMultilevel"/>
    <w:tmpl w:val="07FCB2C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BDE66DE"/>
    <w:multiLevelType w:val="hybridMultilevel"/>
    <w:tmpl w:val="BF1ABD2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3A60B19"/>
    <w:multiLevelType w:val="hybridMultilevel"/>
    <w:tmpl w:val="C3B693A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8397634"/>
    <w:multiLevelType w:val="hybridMultilevel"/>
    <w:tmpl w:val="6CD6CA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36421416">
    <w:abstractNumId w:val="7"/>
  </w:num>
  <w:num w:numId="2" w16cid:durableId="1319503488">
    <w:abstractNumId w:val="13"/>
  </w:num>
  <w:num w:numId="3" w16cid:durableId="1655136741">
    <w:abstractNumId w:val="8"/>
  </w:num>
  <w:num w:numId="4" w16cid:durableId="892545416">
    <w:abstractNumId w:val="15"/>
  </w:num>
  <w:num w:numId="5" w16cid:durableId="110905164">
    <w:abstractNumId w:val="1"/>
  </w:num>
  <w:num w:numId="6" w16cid:durableId="501354703">
    <w:abstractNumId w:val="12"/>
  </w:num>
  <w:num w:numId="7" w16cid:durableId="332684296">
    <w:abstractNumId w:val="4"/>
  </w:num>
  <w:num w:numId="8" w16cid:durableId="1739014630">
    <w:abstractNumId w:val="5"/>
  </w:num>
  <w:num w:numId="9" w16cid:durableId="1250777025">
    <w:abstractNumId w:val="3"/>
  </w:num>
  <w:num w:numId="10" w16cid:durableId="1221139061">
    <w:abstractNumId w:val="6"/>
  </w:num>
  <w:num w:numId="11" w16cid:durableId="915477386">
    <w:abstractNumId w:val="0"/>
  </w:num>
  <w:num w:numId="12" w16cid:durableId="1923023536">
    <w:abstractNumId w:val="14"/>
  </w:num>
  <w:num w:numId="13" w16cid:durableId="2016884847">
    <w:abstractNumId w:val="9"/>
  </w:num>
  <w:num w:numId="14" w16cid:durableId="1349138836">
    <w:abstractNumId w:val="2"/>
  </w:num>
  <w:num w:numId="15" w16cid:durableId="2002194751">
    <w:abstractNumId w:val="11"/>
  </w:num>
  <w:num w:numId="16" w16cid:durableId="1430541850">
    <w:abstractNumId w:val="16"/>
  </w:num>
  <w:num w:numId="17" w16cid:durableId="961115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1C"/>
    <w:rsid w:val="000023ED"/>
    <w:rsid w:val="00003CE0"/>
    <w:rsid w:val="0001705B"/>
    <w:rsid w:val="000256F9"/>
    <w:rsid w:val="0005063A"/>
    <w:rsid w:val="00077BF5"/>
    <w:rsid w:val="000B082F"/>
    <w:rsid w:val="000B7B8A"/>
    <w:rsid w:val="000D22F1"/>
    <w:rsid w:val="000F7A2A"/>
    <w:rsid w:val="000F7C92"/>
    <w:rsid w:val="00100941"/>
    <w:rsid w:val="00105C22"/>
    <w:rsid w:val="0014073D"/>
    <w:rsid w:val="00183A09"/>
    <w:rsid w:val="0018585B"/>
    <w:rsid w:val="00190777"/>
    <w:rsid w:val="001B36D8"/>
    <w:rsid w:val="001B507D"/>
    <w:rsid w:val="001E26A0"/>
    <w:rsid w:val="001F0CDB"/>
    <w:rsid w:val="001F3A80"/>
    <w:rsid w:val="002038A5"/>
    <w:rsid w:val="00205139"/>
    <w:rsid w:val="0021098F"/>
    <w:rsid w:val="00212063"/>
    <w:rsid w:val="00215507"/>
    <w:rsid w:val="00227A8E"/>
    <w:rsid w:val="00271806"/>
    <w:rsid w:val="00290F95"/>
    <w:rsid w:val="002A13C5"/>
    <w:rsid w:val="002B0015"/>
    <w:rsid w:val="002D22D1"/>
    <w:rsid w:val="002D27AB"/>
    <w:rsid w:val="002E1970"/>
    <w:rsid w:val="002E3518"/>
    <w:rsid w:val="002F4934"/>
    <w:rsid w:val="00304E2E"/>
    <w:rsid w:val="00311361"/>
    <w:rsid w:val="003125B2"/>
    <w:rsid w:val="003311AA"/>
    <w:rsid w:val="003311E9"/>
    <w:rsid w:val="00353F6E"/>
    <w:rsid w:val="00367C72"/>
    <w:rsid w:val="003705A4"/>
    <w:rsid w:val="003970FF"/>
    <w:rsid w:val="003A311E"/>
    <w:rsid w:val="003B01E5"/>
    <w:rsid w:val="003B11F8"/>
    <w:rsid w:val="003B3774"/>
    <w:rsid w:val="003C1598"/>
    <w:rsid w:val="003C4DEF"/>
    <w:rsid w:val="003F6224"/>
    <w:rsid w:val="003F6CD4"/>
    <w:rsid w:val="00420FE3"/>
    <w:rsid w:val="004409AA"/>
    <w:rsid w:val="004549B4"/>
    <w:rsid w:val="004810D4"/>
    <w:rsid w:val="004A2493"/>
    <w:rsid w:val="004C65A9"/>
    <w:rsid w:val="004D5783"/>
    <w:rsid w:val="004E5FCA"/>
    <w:rsid w:val="004E7716"/>
    <w:rsid w:val="004F6BC5"/>
    <w:rsid w:val="005002D0"/>
    <w:rsid w:val="00502D76"/>
    <w:rsid w:val="0051274E"/>
    <w:rsid w:val="00513029"/>
    <w:rsid w:val="00520CB3"/>
    <w:rsid w:val="00527399"/>
    <w:rsid w:val="00532654"/>
    <w:rsid w:val="00551DF6"/>
    <w:rsid w:val="00554750"/>
    <w:rsid w:val="005624CF"/>
    <w:rsid w:val="0057339F"/>
    <w:rsid w:val="0057606C"/>
    <w:rsid w:val="00581F13"/>
    <w:rsid w:val="00583A40"/>
    <w:rsid w:val="00585776"/>
    <w:rsid w:val="00586684"/>
    <w:rsid w:val="00587754"/>
    <w:rsid w:val="005959AA"/>
    <w:rsid w:val="005A44E8"/>
    <w:rsid w:val="005B4669"/>
    <w:rsid w:val="005C0CEE"/>
    <w:rsid w:val="005D2529"/>
    <w:rsid w:val="00640EB9"/>
    <w:rsid w:val="00642EF6"/>
    <w:rsid w:val="006461A5"/>
    <w:rsid w:val="00654699"/>
    <w:rsid w:val="0066576C"/>
    <w:rsid w:val="006A1C0B"/>
    <w:rsid w:val="006A228B"/>
    <w:rsid w:val="006B2188"/>
    <w:rsid w:val="006C09E3"/>
    <w:rsid w:val="006D22EE"/>
    <w:rsid w:val="006E235A"/>
    <w:rsid w:val="006E5995"/>
    <w:rsid w:val="006F255A"/>
    <w:rsid w:val="00702214"/>
    <w:rsid w:val="007102EC"/>
    <w:rsid w:val="00731CAB"/>
    <w:rsid w:val="00740D55"/>
    <w:rsid w:val="007535E0"/>
    <w:rsid w:val="007630D8"/>
    <w:rsid w:val="00781C8C"/>
    <w:rsid w:val="00784B29"/>
    <w:rsid w:val="00792684"/>
    <w:rsid w:val="007A49B5"/>
    <w:rsid w:val="007C2233"/>
    <w:rsid w:val="007E3F3A"/>
    <w:rsid w:val="008005DF"/>
    <w:rsid w:val="0080411C"/>
    <w:rsid w:val="008056DA"/>
    <w:rsid w:val="00826CD4"/>
    <w:rsid w:val="008338E5"/>
    <w:rsid w:val="008454F6"/>
    <w:rsid w:val="0088247F"/>
    <w:rsid w:val="00891AE2"/>
    <w:rsid w:val="008965B0"/>
    <w:rsid w:val="008B2543"/>
    <w:rsid w:val="008C0B37"/>
    <w:rsid w:val="008C23C1"/>
    <w:rsid w:val="008D0727"/>
    <w:rsid w:val="008D6BD0"/>
    <w:rsid w:val="008F4F6D"/>
    <w:rsid w:val="008F5056"/>
    <w:rsid w:val="009107C3"/>
    <w:rsid w:val="009172A1"/>
    <w:rsid w:val="009323CF"/>
    <w:rsid w:val="00932CF2"/>
    <w:rsid w:val="009429EB"/>
    <w:rsid w:val="00942C1A"/>
    <w:rsid w:val="009557E8"/>
    <w:rsid w:val="00985845"/>
    <w:rsid w:val="00992913"/>
    <w:rsid w:val="00995F6F"/>
    <w:rsid w:val="009B7488"/>
    <w:rsid w:val="00A04D0A"/>
    <w:rsid w:val="00A2093D"/>
    <w:rsid w:val="00A42EAB"/>
    <w:rsid w:val="00A56520"/>
    <w:rsid w:val="00A66F70"/>
    <w:rsid w:val="00A72471"/>
    <w:rsid w:val="00A75C6D"/>
    <w:rsid w:val="00A83F60"/>
    <w:rsid w:val="00A90735"/>
    <w:rsid w:val="00AA7385"/>
    <w:rsid w:val="00AA7A31"/>
    <w:rsid w:val="00AC2B53"/>
    <w:rsid w:val="00AC3C79"/>
    <w:rsid w:val="00AE6551"/>
    <w:rsid w:val="00AF04ED"/>
    <w:rsid w:val="00AF639C"/>
    <w:rsid w:val="00AF6791"/>
    <w:rsid w:val="00B22BE2"/>
    <w:rsid w:val="00B23D48"/>
    <w:rsid w:val="00B25BEC"/>
    <w:rsid w:val="00B30C79"/>
    <w:rsid w:val="00B56546"/>
    <w:rsid w:val="00B7326F"/>
    <w:rsid w:val="00B73D60"/>
    <w:rsid w:val="00B74523"/>
    <w:rsid w:val="00B76DCE"/>
    <w:rsid w:val="00B847A9"/>
    <w:rsid w:val="00BA149C"/>
    <w:rsid w:val="00BA323D"/>
    <w:rsid w:val="00BA4AFF"/>
    <w:rsid w:val="00BC56B7"/>
    <w:rsid w:val="00BC6659"/>
    <w:rsid w:val="00BD7B13"/>
    <w:rsid w:val="00BE4138"/>
    <w:rsid w:val="00BE485D"/>
    <w:rsid w:val="00BE5B39"/>
    <w:rsid w:val="00C258FE"/>
    <w:rsid w:val="00C26AE9"/>
    <w:rsid w:val="00C270D6"/>
    <w:rsid w:val="00C40705"/>
    <w:rsid w:val="00C42191"/>
    <w:rsid w:val="00C5495E"/>
    <w:rsid w:val="00C6017E"/>
    <w:rsid w:val="00C72BD9"/>
    <w:rsid w:val="00C76BC2"/>
    <w:rsid w:val="00C83088"/>
    <w:rsid w:val="00C83328"/>
    <w:rsid w:val="00C83EE0"/>
    <w:rsid w:val="00C914C6"/>
    <w:rsid w:val="00CB3EEA"/>
    <w:rsid w:val="00CC3366"/>
    <w:rsid w:val="00CC3D77"/>
    <w:rsid w:val="00CD1582"/>
    <w:rsid w:val="00CD36AD"/>
    <w:rsid w:val="00CE3FF5"/>
    <w:rsid w:val="00CE7731"/>
    <w:rsid w:val="00CF1733"/>
    <w:rsid w:val="00D0761D"/>
    <w:rsid w:val="00D10BE7"/>
    <w:rsid w:val="00D1522E"/>
    <w:rsid w:val="00D17070"/>
    <w:rsid w:val="00D37156"/>
    <w:rsid w:val="00D44BC8"/>
    <w:rsid w:val="00D548C0"/>
    <w:rsid w:val="00D676A1"/>
    <w:rsid w:val="00D67992"/>
    <w:rsid w:val="00D8666B"/>
    <w:rsid w:val="00DA2875"/>
    <w:rsid w:val="00DA401A"/>
    <w:rsid w:val="00DB762F"/>
    <w:rsid w:val="00DD231A"/>
    <w:rsid w:val="00DF2E8F"/>
    <w:rsid w:val="00E01A2F"/>
    <w:rsid w:val="00E02674"/>
    <w:rsid w:val="00E05045"/>
    <w:rsid w:val="00E079B6"/>
    <w:rsid w:val="00E55EB0"/>
    <w:rsid w:val="00E93B06"/>
    <w:rsid w:val="00E96A6F"/>
    <w:rsid w:val="00EA4093"/>
    <w:rsid w:val="00EA4803"/>
    <w:rsid w:val="00EC2D4D"/>
    <w:rsid w:val="00F01151"/>
    <w:rsid w:val="00F12A35"/>
    <w:rsid w:val="00F23BA5"/>
    <w:rsid w:val="00F35262"/>
    <w:rsid w:val="00F565DA"/>
    <w:rsid w:val="00F8511C"/>
    <w:rsid w:val="00F938D7"/>
    <w:rsid w:val="00FC2108"/>
    <w:rsid w:val="00FD340D"/>
    <w:rsid w:val="00FE5360"/>
    <w:rsid w:val="00FE596E"/>
    <w:rsid w:val="00FF3C6F"/>
    <w:rsid w:val="00FF6927"/>
    <w:rsid w:val="00FF72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80FD"/>
  <w15:chartTrackingRefBased/>
  <w15:docId w15:val="{9620F7DC-3564-40C0-B6B7-39E913EE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F5"/>
  </w:style>
  <w:style w:type="paragraph" w:styleId="Ttulo1">
    <w:name w:val="heading 1"/>
    <w:basedOn w:val="Normal"/>
    <w:next w:val="Normal"/>
    <w:link w:val="Ttulo1Car"/>
    <w:uiPriority w:val="9"/>
    <w:qFormat/>
    <w:rsid w:val="00804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4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41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41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41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41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41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41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41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41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41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41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41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41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41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41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41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411C"/>
    <w:rPr>
      <w:rFonts w:eastAsiaTheme="majorEastAsia" w:cstheme="majorBidi"/>
      <w:color w:val="272727" w:themeColor="text1" w:themeTint="D8"/>
    </w:rPr>
  </w:style>
  <w:style w:type="paragraph" w:styleId="Ttulo">
    <w:name w:val="Title"/>
    <w:basedOn w:val="Normal"/>
    <w:next w:val="Normal"/>
    <w:link w:val="TtuloCar"/>
    <w:uiPriority w:val="10"/>
    <w:qFormat/>
    <w:rsid w:val="00804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41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41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41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411C"/>
    <w:pPr>
      <w:spacing w:before="160"/>
      <w:jc w:val="center"/>
    </w:pPr>
    <w:rPr>
      <w:i/>
      <w:iCs/>
      <w:color w:val="404040" w:themeColor="text1" w:themeTint="BF"/>
    </w:rPr>
  </w:style>
  <w:style w:type="character" w:customStyle="1" w:styleId="CitaCar">
    <w:name w:val="Cita Car"/>
    <w:basedOn w:val="Fuentedeprrafopredeter"/>
    <w:link w:val="Cita"/>
    <w:uiPriority w:val="29"/>
    <w:rsid w:val="0080411C"/>
    <w:rPr>
      <w:i/>
      <w:iCs/>
      <w:color w:val="404040" w:themeColor="text1" w:themeTint="BF"/>
    </w:rPr>
  </w:style>
  <w:style w:type="paragraph" w:styleId="Prrafodelista">
    <w:name w:val="List Paragraph"/>
    <w:basedOn w:val="Normal"/>
    <w:uiPriority w:val="34"/>
    <w:qFormat/>
    <w:rsid w:val="0080411C"/>
    <w:pPr>
      <w:ind w:left="720"/>
      <w:contextualSpacing/>
    </w:pPr>
  </w:style>
  <w:style w:type="character" w:styleId="nfasisintenso">
    <w:name w:val="Intense Emphasis"/>
    <w:basedOn w:val="Fuentedeprrafopredeter"/>
    <w:uiPriority w:val="21"/>
    <w:qFormat/>
    <w:rsid w:val="0080411C"/>
    <w:rPr>
      <w:i/>
      <w:iCs/>
      <w:color w:val="0F4761" w:themeColor="accent1" w:themeShade="BF"/>
    </w:rPr>
  </w:style>
  <w:style w:type="paragraph" w:styleId="Citadestacada">
    <w:name w:val="Intense Quote"/>
    <w:basedOn w:val="Normal"/>
    <w:next w:val="Normal"/>
    <w:link w:val="CitadestacadaCar"/>
    <w:uiPriority w:val="30"/>
    <w:qFormat/>
    <w:rsid w:val="00804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411C"/>
    <w:rPr>
      <w:i/>
      <w:iCs/>
      <w:color w:val="0F4761" w:themeColor="accent1" w:themeShade="BF"/>
    </w:rPr>
  </w:style>
  <w:style w:type="character" w:styleId="Referenciaintensa">
    <w:name w:val="Intense Reference"/>
    <w:basedOn w:val="Fuentedeprrafopredeter"/>
    <w:uiPriority w:val="32"/>
    <w:qFormat/>
    <w:rsid w:val="0080411C"/>
    <w:rPr>
      <w:b/>
      <w:bCs/>
      <w:smallCaps/>
      <w:color w:val="0F4761" w:themeColor="accent1" w:themeShade="BF"/>
      <w:spacing w:val="5"/>
    </w:rPr>
  </w:style>
  <w:style w:type="paragraph" w:styleId="Encabezado">
    <w:name w:val="header"/>
    <w:basedOn w:val="Normal"/>
    <w:link w:val="EncabezadoCar"/>
    <w:uiPriority w:val="99"/>
    <w:unhideWhenUsed/>
    <w:rsid w:val="008041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411C"/>
  </w:style>
  <w:style w:type="paragraph" w:styleId="Piedepgina">
    <w:name w:val="footer"/>
    <w:basedOn w:val="Normal"/>
    <w:link w:val="PiedepginaCar"/>
    <w:uiPriority w:val="99"/>
    <w:unhideWhenUsed/>
    <w:rsid w:val="008041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411C"/>
  </w:style>
  <w:style w:type="table" w:styleId="Tablaconcuadrcula">
    <w:name w:val="Table Grid"/>
    <w:basedOn w:val="Tablanormal"/>
    <w:uiPriority w:val="39"/>
    <w:rsid w:val="0080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2D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914C6"/>
    <w:rPr>
      <w:color w:val="666666"/>
    </w:rPr>
  </w:style>
  <w:style w:type="table" w:customStyle="1" w:styleId="Tablaconcuadrcula2">
    <w:name w:val="Tabla con cuadrícula2"/>
    <w:basedOn w:val="Tablanormal"/>
    <w:next w:val="Tablaconcuadrcula"/>
    <w:uiPriority w:val="59"/>
    <w:rsid w:val="00E01A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2332</Words>
  <Characters>12828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RicardoElias Bravo</dc:creator>
  <cp:keywords/>
  <dc:description/>
  <cp:lastModifiedBy>Katherinne Ramírez Martínez</cp:lastModifiedBy>
  <cp:revision>7</cp:revision>
  <cp:lastPrinted>2025-12-19T13:15:00Z</cp:lastPrinted>
  <dcterms:created xsi:type="dcterms:W3CDTF">2026-01-23T14:49:00Z</dcterms:created>
  <dcterms:modified xsi:type="dcterms:W3CDTF">2026-01-23T15:00:00Z</dcterms:modified>
</cp:coreProperties>
</file>